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AD6" w:rsidRDefault="00085AD6" w:rsidP="008F1D56">
      <w:pPr>
        <w:tabs>
          <w:tab w:val="left" w:pos="1134"/>
        </w:tabs>
        <w:spacing w:after="0" w:line="240" w:lineRule="auto"/>
        <w:contextualSpacing/>
        <w:jc w:val="right"/>
        <w:rPr>
          <w:rFonts w:ascii="Times New Roman" w:hAnsi="Times New Roman" w:cs="Times New Roman"/>
          <w:b/>
          <w:sz w:val="24"/>
          <w:szCs w:val="24"/>
        </w:rPr>
      </w:pPr>
    </w:p>
    <w:p w:rsidR="00A44094" w:rsidRDefault="00A44094" w:rsidP="008F1D56">
      <w:pPr>
        <w:tabs>
          <w:tab w:val="left" w:pos="1134"/>
        </w:tabs>
        <w:spacing w:after="0" w:line="240" w:lineRule="auto"/>
        <w:contextualSpacing/>
        <w:jc w:val="right"/>
        <w:rPr>
          <w:rFonts w:ascii="Times New Roman" w:hAnsi="Times New Roman" w:cs="Times New Roman"/>
          <w:b/>
          <w:sz w:val="24"/>
          <w:szCs w:val="24"/>
        </w:rPr>
      </w:pPr>
    </w:p>
    <w:p w:rsidR="00A44094" w:rsidRDefault="00A44094" w:rsidP="008F1D56">
      <w:pPr>
        <w:tabs>
          <w:tab w:val="left" w:pos="1134"/>
        </w:tabs>
        <w:spacing w:after="0" w:line="240" w:lineRule="auto"/>
        <w:contextualSpacing/>
        <w:jc w:val="right"/>
        <w:rPr>
          <w:rFonts w:ascii="Times New Roman" w:hAnsi="Times New Roman" w:cs="Times New Roman"/>
          <w:b/>
          <w:sz w:val="24"/>
          <w:szCs w:val="24"/>
        </w:rPr>
      </w:pPr>
    </w:p>
    <w:p w:rsidR="00A44094" w:rsidRDefault="00A44094" w:rsidP="008F1D56">
      <w:pPr>
        <w:tabs>
          <w:tab w:val="left" w:pos="1134"/>
        </w:tabs>
        <w:spacing w:after="0" w:line="240" w:lineRule="auto"/>
        <w:contextualSpacing/>
        <w:jc w:val="right"/>
        <w:rPr>
          <w:rFonts w:ascii="Times New Roman" w:hAnsi="Times New Roman" w:cs="Times New Roman"/>
          <w:b/>
          <w:sz w:val="24"/>
          <w:szCs w:val="24"/>
        </w:rPr>
      </w:pPr>
    </w:p>
    <w:p w:rsidR="00A44094" w:rsidRDefault="00A44094" w:rsidP="008F1D56">
      <w:pPr>
        <w:tabs>
          <w:tab w:val="left" w:pos="1134"/>
        </w:tabs>
        <w:spacing w:after="0" w:line="240" w:lineRule="auto"/>
        <w:contextualSpacing/>
        <w:jc w:val="right"/>
        <w:rPr>
          <w:rFonts w:ascii="Times New Roman" w:hAnsi="Times New Roman" w:cs="Times New Roman"/>
          <w:b/>
          <w:sz w:val="24"/>
          <w:szCs w:val="24"/>
        </w:rPr>
      </w:pPr>
    </w:p>
    <w:p w:rsidR="00A44094" w:rsidRPr="005D5327" w:rsidRDefault="00A44094" w:rsidP="008F1D56">
      <w:pPr>
        <w:tabs>
          <w:tab w:val="left" w:pos="1134"/>
        </w:tabs>
        <w:spacing w:after="0" w:line="240" w:lineRule="auto"/>
        <w:contextualSpacing/>
        <w:jc w:val="right"/>
        <w:rPr>
          <w:rFonts w:ascii="Times New Roman" w:hAnsi="Times New Roman" w:cs="Times New Roman"/>
          <w:b/>
          <w:sz w:val="24"/>
          <w:szCs w:val="24"/>
        </w:rPr>
      </w:pPr>
    </w:p>
    <w:p w:rsidR="00085AD6" w:rsidRPr="005D5327" w:rsidRDefault="00085AD6" w:rsidP="008F1D56">
      <w:pPr>
        <w:tabs>
          <w:tab w:val="left" w:pos="1134"/>
        </w:tabs>
        <w:spacing w:after="0" w:line="240" w:lineRule="auto"/>
        <w:contextualSpacing/>
        <w:jc w:val="right"/>
        <w:rPr>
          <w:rFonts w:ascii="Times New Roman" w:hAnsi="Times New Roman" w:cs="Times New Roman"/>
          <w:b/>
          <w:sz w:val="24"/>
          <w:szCs w:val="24"/>
        </w:rPr>
      </w:pPr>
    </w:p>
    <w:p w:rsidR="00085AD6" w:rsidRPr="005D5327" w:rsidRDefault="00085AD6" w:rsidP="008F1D56">
      <w:pPr>
        <w:tabs>
          <w:tab w:val="left" w:pos="1134"/>
        </w:tabs>
        <w:spacing w:after="0" w:line="240" w:lineRule="auto"/>
        <w:contextualSpacing/>
        <w:jc w:val="right"/>
        <w:rPr>
          <w:rFonts w:ascii="Times New Roman" w:hAnsi="Times New Roman" w:cs="Times New Roman"/>
          <w:b/>
          <w:sz w:val="24"/>
          <w:szCs w:val="24"/>
        </w:rPr>
      </w:pPr>
    </w:p>
    <w:p w:rsidR="00085AD6" w:rsidRPr="005D5327" w:rsidRDefault="00085AD6" w:rsidP="008F1D56">
      <w:pPr>
        <w:tabs>
          <w:tab w:val="left" w:pos="1134"/>
        </w:tabs>
        <w:spacing w:after="0" w:line="240" w:lineRule="auto"/>
        <w:contextualSpacing/>
        <w:jc w:val="center"/>
        <w:rPr>
          <w:rFonts w:ascii="Times New Roman" w:hAnsi="Times New Roman" w:cs="Times New Roman"/>
          <w:b/>
          <w:sz w:val="24"/>
          <w:szCs w:val="24"/>
        </w:rPr>
      </w:pPr>
    </w:p>
    <w:p w:rsidR="00085AD6" w:rsidRPr="005D5327" w:rsidRDefault="00085AD6" w:rsidP="008F1D56">
      <w:pPr>
        <w:tabs>
          <w:tab w:val="left" w:pos="1134"/>
        </w:tabs>
        <w:spacing w:after="0" w:line="240" w:lineRule="auto"/>
        <w:contextualSpacing/>
        <w:jc w:val="center"/>
        <w:rPr>
          <w:rFonts w:ascii="Times New Roman" w:hAnsi="Times New Roman" w:cs="Times New Roman"/>
          <w:b/>
          <w:sz w:val="24"/>
          <w:szCs w:val="24"/>
        </w:rPr>
      </w:pPr>
    </w:p>
    <w:p w:rsidR="00085AD6" w:rsidRPr="005D5327" w:rsidRDefault="00085AD6" w:rsidP="008F1D56">
      <w:pPr>
        <w:tabs>
          <w:tab w:val="left" w:pos="1134"/>
        </w:tabs>
        <w:spacing w:after="0" w:line="240" w:lineRule="auto"/>
        <w:contextualSpacing/>
        <w:jc w:val="center"/>
        <w:rPr>
          <w:rFonts w:ascii="Times New Roman" w:hAnsi="Times New Roman" w:cs="Times New Roman"/>
          <w:b/>
          <w:sz w:val="24"/>
          <w:szCs w:val="24"/>
        </w:rPr>
      </w:pPr>
    </w:p>
    <w:p w:rsidR="00085AD6" w:rsidRDefault="00085AD6" w:rsidP="008F1D56">
      <w:pPr>
        <w:tabs>
          <w:tab w:val="left" w:pos="1134"/>
        </w:tabs>
        <w:spacing w:after="0" w:line="240" w:lineRule="auto"/>
        <w:contextualSpacing/>
        <w:jc w:val="center"/>
        <w:rPr>
          <w:rFonts w:ascii="Times New Roman" w:hAnsi="Times New Roman" w:cs="Times New Roman"/>
          <w:b/>
          <w:sz w:val="24"/>
          <w:szCs w:val="24"/>
        </w:rPr>
      </w:pPr>
    </w:p>
    <w:p w:rsidR="00485A8B" w:rsidRDefault="00485A8B" w:rsidP="008F1D56">
      <w:pPr>
        <w:tabs>
          <w:tab w:val="left" w:pos="1134"/>
        </w:tabs>
        <w:spacing w:after="0" w:line="240" w:lineRule="auto"/>
        <w:contextualSpacing/>
        <w:jc w:val="center"/>
        <w:rPr>
          <w:rFonts w:ascii="Times New Roman" w:hAnsi="Times New Roman" w:cs="Times New Roman"/>
          <w:b/>
          <w:sz w:val="24"/>
          <w:szCs w:val="24"/>
        </w:rPr>
      </w:pPr>
    </w:p>
    <w:p w:rsidR="00485A8B" w:rsidRDefault="00485A8B" w:rsidP="008F1D56">
      <w:pPr>
        <w:tabs>
          <w:tab w:val="left" w:pos="1134"/>
        </w:tabs>
        <w:spacing w:after="0" w:line="240" w:lineRule="auto"/>
        <w:contextualSpacing/>
        <w:jc w:val="center"/>
        <w:rPr>
          <w:rFonts w:ascii="Times New Roman" w:hAnsi="Times New Roman" w:cs="Times New Roman"/>
          <w:b/>
          <w:sz w:val="24"/>
          <w:szCs w:val="24"/>
        </w:rPr>
      </w:pPr>
    </w:p>
    <w:p w:rsidR="00485A8B" w:rsidRPr="005D5327" w:rsidRDefault="00485A8B" w:rsidP="008F1D56">
      <w:pPr>
        <w:tabs>
          <w:tab w:val="left" w:pos="1134"/>
        </w:tabs>
        <w:spacing w:after="0" w:line="240" w:lineRule="auto"/>
        <w:contextualSpacing/>
        <w:jc w:val="center"/>
        <w:rPr>
          <w:rFonts w:ascii="Times New Roman" w:hAnsi="Times New Roman" w:cs="Times New Roman"/>
          <w:b/>
          <w:sz w:val="24"/>
          <w:szCs w:val="24"/>
        </w:rPr>
      </w:pPr>
    </w:p>
    <w:p w:rsidR="00085AD6" w:rsidRPr="005D5327" w:rsidRDefault="00085AD6" w:rsidP="008F1D56">
      <w:pPr>
        <w:tabs>
          <w:tab w:val="left" w:pos="1134"/>
        </w:tabs>
        <w:spacing w:after="0" w:line="240" w:lineRule="auto"/>
        <w:contextualSpacing/>
        <w:jc w:val="center"/>
        <w:rPr>
          <w:rFonts w:ascii="Times New Roman" w:hAnsi="Times New Roman" w:cs="Times New Roman"/>
          <w:b/>
          <w:sz w:val="24"/>
          <w:szCs w:val="24"/>
        </w:rPr>
      </w:pPr>
    </w:p>
    <w:p w:rsidR="00085AD6" w:rsidRPr="005D5327" w:rsidRDefault="00085AD6" w:rsidP="008F1D56">
      <w:pPr>
        <w:tabs>
          <w:tab w:val="left" w:pos="1134"/>
        </w:tabs>
        <w:spacing w:after="0" w:line="240" w:lineRule="auto"/>
        <w:contextualSpacing/>
        <w:jc w:val="center"/>
        <w:rPr>
          <w:rFonts w:ascii="Times New Roman" w:hAnsi="Times New Roman" w:cs="Times New Roman"/>
          <w:b/>
          <w:sz w:val="24"/>
          <w:szCs w:val="24"/>
        </w:rPr>
      </w:pPr>
    </w:p>
    <w:p w:rsidR="00485A8B" w:rsidRDefault="00485A8B" w:rsidP="00485A8B">
      <w:pPr>
        <w:tabs>
          <w:tab w:val="left" w:pos="1134"/>
        </w:tabs>
        <w:spacing w:after="0" w:line="240" w:lineRule="auto"/>
        <w:contextualSpacing/>
        <w:jc w:val="center"/>
        <w:rPr>
          <w:rFonts w:ascii="Times New Roman" w:hAnsi="Times New Roman" w:cs="Times New Roman"/>
          <w:b/>
          <w:sz w:val="28"/>
          <w:szCs w:val="28"/>
        </w:rPr>
      </w:pPr>
      <w:r w:rsidRPr="00485A8B">
        <w:rPr>
          <w:rFonts w:ascii="Times New Roman" w:hAnsi="Times New Roman" w:cs="Times New Roman"/>
          <w:b/>
          <w:sz w:val="28"/>
          <w:szCs w:val="28"/>
        </w:rPr>
        <w:t>Г</w:t>
      </w:r>
      <w:r w:rsidR="00F52201" w:rsidRPr="00485A8B">
        <w:rPr>
          <w:rFonts w:ascii="Times New Roman" w:hAnsi="Times New Roman" w:cs="Times New Roman"/>
          <w:b/>
          <w:sz w:val="28"/>
          <w:szCs w:val="28"/>
        </w:rPr>
        <w:t>одово</w:t>
      </w:r>
      <w:r w:rsidRPr="00485A8B">
        <w:rPr>
          <w:rFonts w:ascii="Times New Roman" w:hAnsi="Times New Roman" w:cs="Times New Roman"/>
          <w:b/>
          <w:sz w:val="28"/>
          <w:szCs w:val="28"/>
        </w:rPr>
        <w:t>й</w:t>
      </w:r>
      <w:r w:rsidR="00A44B50" w:rsidRPr="00485A8B">
        <w:rPr>
          <w:rFonts w:ascii="Times New Roman" w:hAnsi="Times New Roman" w:cs="Times New Roman"/>
          <w:b/>
          <w:sz w:val="28"/>
          <w:szCs w:val="28"/>
        </w:rPr>
        <w:t xml:space="preserve"> отчет </w:t>
      </w:r>
      <w:r w:rsidR="005D5732" w:rsidRPr="00485A8B">
        <w:rPr>
          <w:rFonts w:ascii="Times New Roman" w:hAnsi="Times New Roman" w:cs="Times New Roman"/>
          <w:b/>
          <w:sz w:val="28"/>
          <w:szCs w:val="28"/>
        </w:rPr>
        <w:t>о деятельности</w:t>
      </w:r>
      <w:r w:rsidR="00AF5276" w:rsidRPr="00485A8B">
        <w:rPr>
          <w:rFonts w:ascii="Times New Roman" w:hAnsi="Times New Roman" w:cs="Times New Roman"/>
          <w:b/>
          <w:sz w:val="28"/>
          <w:szCs w:val="28"/>
        </w:rPr>
        <w:t xml:space="preserve"> </w:t>
      </w:r>
    </w:p>
    <w:p w:rsidR="00485A8B" w:rsidRDefault="00485A8B" w:rsidP="00485A8B">
      <w:pPr>
        <w:tabs>
          <w:tab w:val="left" w:pos="1134"/>
        </w:tabs>
        <w:spacing w:after="0" w:line="240" w:lineRule="auto"/>
        <w:contextualSpacing/>
        <w:jc w:val="center"/>
        <w:rPr>
          <w:rFonts w:ascii="Times New Roman" w:hAnsi="Times New Roman" w:cs="Times New Roman"/>
          <w:b/>
          <w:sz w:val="28"/>
          <w:szCs w:val="28"/>
        </w:rPr>
      </w:pPr>
      <w:r w:rsidRPr="00485A8B">
        <w:rPr>
          <w:rFonts w:ascii="Times New Roman" w:hAnsi="Times New Roman" w:cs="Times New Roman"/>
          <w:b/>
          <w:sz w:val="28"/>
          <w:szCs w:val="28"/>
        </w:rPr>
        <w:t xml:space="preserve">КГП на ПХВ "Риддерская городская больница" УЗ ВКО </w:t>
      </w:r>
    </w:p>
    <w:p w:rsidR="005D5732" w:rsidRPr="00485A8B" w:rsidRDefault="00485A8B" w:rsidP="008F1D56">
      <w:pPr>
        <w:tabs>
          <w:tab w:val="left" w:pos="1134"/>
        </w:tabs>
        <w:spacing w:after="0" w:line="240" w:lineRule="auto"/>
        <w:contextualSpacing/>
        <w:jc w:val="center"/>
        <w:rPr>
          <w:rFonts w:ascii="Times New Roman" w:hAnsi="Times New Roman" w:cs="Times New Roman"/>
          <w:b/>
          <w:sz w:val="28"/>
          <w:szCs w:val="28"/>
        </w:rPr>
      </w:pPr>
      <w:r w:rsidRPr="00485A8B">
        <w:rPr>
          <w:rFonts w:ascii="Times New Roman" w:hAnsi="Times New Roman" w:cs="Times New Roman"/>
          <w:b/>
          <w:sz w:val="28"/>
          <w:szCs w:val="28"/>
        </w:rPr>
        <w:t>за 2018 год</w:t>
      </w:r>
      <w:r>
        <w:rPr>
          <w:rFonts w:ascii="Times New Roman" w:hAnsi="Times New Roman" w:cs="Times New Roman"/>
          <w:b/>
          <w:sz w:val="28"/>
          <w:szCs w:val="28"/>
        </w:rPr>
        <w:t xml:space="preserve"> </w:t>
      </w:r>
      <w:r w:rsidR="00DF6769" w:rsidRPr="00485A8B">
        <w:rPr>
          <w:rFonts w:ascii="Times New Roman" w:hAnsi="Times New Roman" w:cs="Times New Roman"/>
          <w:b/>
          <w:sz w:val="28"/>
          <w:szCs w:val="28"/>
        </w:rPr>
        <w:t>для опубликования на сайте</w:t>
      </w:r>
    </w:p>
    <w:p w:rsidR="00085AD6" w:rsidRPr="00485A8B" w:rsidRDefault="00085AD6" w:rsidP="008F1D56">
      <w:pPr>
        <w:tabs>
          <w:tab w:val="left" w:pos="1134"/>
        </w:tabs>
        <w:spacing w:after="0" w:line="240" w:lineRule="auto"/>
        <w:contextualSpacing/>
        <w:jc w:val="center"/>
        <w:rPr>
          <w:rFonts w:ascii="Times New Roman" w:hAnsi="Times New Roman" w:cs="Times New Roman"/>
          <w:b/>
          <w:sz w:val="28"/>
          <w:szCs w:val="28"/>
        </w:rPr>
      </w:pPr>
    </w:p>
    <w:p w:rsidR="00085AD6" w:rsidRPr="00485A8B" w:rsidRDefault="00085AD6" w:rsidP="008F1D56">
      <w:pPr>
        <w:tabs>
          <w:tab w:val="left" w:pos="1134"/>
        </w:tabs>
        <w:spacing w:after="0" w:line="240" w:lineRule="auto"/>
        <w:contextualSpacing/>
        <w:jc w:val="center"/>
        <w:rPr>
          <w:rFonts w:ascii="Times New Roman" w:hAnsi="Times New Roman" w:cs="Times New Roman"/>
          <w:b/>
          <w:sz w:val="28"/>
          <w:szCs w:val="28"/>
        </w:rPr>
      </w:pPr>
    </w:p>
    <w:p w:rsidR="00085AD6" w:rsidRPr="00485A8B" w:rsidRDefault="00085AD6" w:rsidP="008F1D56">
      <w:pPr>
        <w:tabs>
          <w:tab w:val="left" w:pos="1134"/>
        </w:tabs>
        <w:spacing w:after="0" w:line="240" w:lineRule="auto"/>
        <w:contextualSpacing/>
        <w:jc w:val="center"/>
        <w:rPr>
          <w:rFonts w:ascii="Times New Roman" w:hAnsi="Times New Roman" w:cs="Times New Roman"/>
          <w:b/>
          <w:sz w:val="28"/>
          <w:szCs w:val="28"/>
        </w:rPr>
      </w:pPr>
    </w:p>
    <w:p w:rsidR="00085AD6" w:rsidRPr="00485A8B" w:rsidRDefault="00085AD6" w:rsidP="008F1D56">
      <w:pPr>
        <w:tabs>
          <w:tab w:val="left" w:pos="1134"/>
        </w:tabs>
        <w:spacing w:after="0" w:line="240" w:lineRule="auto"/>
        <w:contextualSpacing/>
        <w:jc w:val="center"/>
        <w:rPr>
          <w:rFonts w:ascii="Times New Roman" w:hAnsi="Times New Roman" w:cs="Times New Roman"/>
          <w:b/>
          <w:sz w:val="28"/>
          <w:szCs w:val="28"/>
        </w:rPr>
      </w:pPr>
    </w:p>
    <w:p w:rsidR="00E63EC9" w:rsidRPr="00485A8B" w:rsidRDefault="00E63EC9" w:rsidP="008F1D56">
      <w:pPr>
        <w:tabs>
          <w:tab w:val="left" w:pos="1134"/>
        </w:tabs>
        <w:spacing w:after="0" w:line="240" w:lineRule="auto"/>
        <w:contextualSpacing/>
        <w:jc w:val="center"/>
        <w:rPr>
          <w:rFonts w:ascii="Times New Roman" w:hAnsi="Times New Roman" w:cs="Times New Roman"/>
          <w:b/>
          <w:sz w:val="28"/>
          <w:szCs w:val="28"/>
        </w:rPr>
      </w:pPr>
    </w:p>
    <w:p w:rsidR="00085AD6" w:rsidRPr="00485A8B" w:rsidRDefault="00085AD6" w:rsidP="008F1D56">
      <w:pPr>
        <w:tabs>
          <w:tab w:val="left" w:pos="1134"/>
        </w:tabs>
        <w:spacing w:after="0" w:line="240" w:lineRule="auto"/>
        <w:contextualSpacing/>
        <w:jc w:val="center"/>
        <w:rPr>
          <w:rFonts w:ascii="Times New Roman" w:hAnsi="Times New Roman" w:cs="Times New Roman"/>
          <w:b/>
          <w:sz w:val="28"/>
          <w:szCs w:val="28"/>
        </w:rPr>
      </w:pPr>
    </w:p>
    <w:p w:rsidR="00085AD6" w:rsidRPr="00485A8B" w:rsidRDefault="00085AD6" w:rsidP="008F1D56">
      <w:pPr>
        <w:tabs>
          <w:tab w:val="left" w:pos="1134"/>
        </w:tabs>
        <w:spacing w:after="0" w:line="240" w:lineRule="auto"/>
        <w:contextualSpacing/>
        <w:jc w:val="center"/>
        <w:rPr>
          <w:rFonts w:ascii="Times New Roman" w:hAnsi="Times New Roman" w:cs="Times New Roman"/>
          <w:b/>
          <w:sz w:val="28"/>
          <w:szCs w:val="28"/>
        </w:rPr>
      </w:pPr>
    </w:p>
    <w:p w:rsidR="00207829" w:rsidRPr="00485A8B" w:rsidRDefault="00207829" w:rsidP="008F1D56">
      <w:pPr>
        <w:tabs>
          <w:tab w:val="left" w:pos="1134"/>
        </w:tabs>
        <w:spacing w:after="0" w:line="240" w:lineRule="auto"/>
        <w:contextualSpacing/>
        <w:jc w:val="center"/>
        <w:rPr>
          <w:rFonts w:ascii="Times New Roman" w:hAnsi="Times New Roman" w:cs="Times New Roman"/>
          <w:b/>
          <w:sz w:val="28"/>
          <w:szCs w:val="28"/>
        </w:rPr>
      </w:pPr>
    </w:p>
    <w:p w:rsidR="00A44B50" w:rsidRPr="00485A8B" w:rsidRDefault="00A44B50" w:rsidP="008F1D56">
      <w:pPr>
        <w:tabs>
          <w:tab w:val="left" w:pos="1134"/>
        </w:tabs>
        <w:spacing w:after="0" w:line="240" w:lineRule="auto"/>
        <w:contextualSpacing/>
        <w:jc w:val="center"/>
        <w:rPr>
          <w:rFonts w:ascii="Times New Roman" w:hAnsi="Times New Roman" w:cs="Times New Roman"/>
          <w:b/>
          <w:sz w:val="28"/>
          <w:szCs w:val="28"/>
        </w:rPr>
      </w:pPr>
    </w:p>
    <w:p w:rsidR="00A44B50" w:rsidRPr="00485A8B" w:rsidRDefault="00A44B50" w:rsidP="008F1D56">
      <w:pPr>
        <w:tabs>
          <w:tab w:val="left" w:pos="1134"/>
        </w:tabs>
        <w:spacing w:after="0" w:line="240" w:lineRule="auto"/>
        <w:contextualSpacing/>
        <w:jc w:val="center"/>
        <w:rPr>
          <w:rFonts w:ascii="Times New Roman" w:hAnsi="Times New Roman" w:cs="Times New Roman"/>
          <w:b/>
          <w:sz w:val="28"/>
          <w:szCs w:val="28"/>
        </w:rPr>
      </w:pPr>
    </w:p>
    <w:p w:rsidR="00A44B50" w:rsidRPr="00485A8B" w:rsidRDefault="00A44B50" w:rsidP="008F1D56">
      <w:pPr>
        <w:tabs>
          <w:tab w:val="left" w:pos="1134"/>
        </w:tabs>
        <w:spacing w:after="0" w:line="240" w:lineRule="auto"/>
        <w:contextualSpacing/>
        <w:jc w:val="center"/>
        <w:rPr>
          <w:rFonts w:ascii="Times New Roman" w:hAnsi="Times New Roman" w:cs="Times New Roman"/>
          <w:b/>
          <w:sz w:val="28"/>
          <w:szCs w:val="28"/>
        </w:rPr>
      </w:pPr>
    </w:p>
    <w:p w:rsidR="00A44B50" w:rsidRPr="00485A8B" w:rsidRDefault="00A44B50" w:rsidP="008F1D56">
      <w:pPr>
        <w:tabs>
          <w:tab w:val="left" w:pos="1134"/>
        </w:tabs>
        <w:spacing w:after="0" w:line="240" w:lineRule="auto"/>
        <w:contextualSpacing/>
        <w:jc w:val="center"/>
        <w:rPr>
          <w:rFonts w:ascii="Times New Roman" w:hAnsi="Times New Roman" w:cs="Times New Roman"/>
          <w:b/>
          <w:sz w:val="28"/>
          <w:szCs w:val="28"/>
        </w:rPr>
      </w:pPr>
    </w:p>
    <w:p w:rsidR="00A44B50" w:rsidRPr="00485A8B" w:rsidRDefault="00A44B50" w:rsidP="008F1D56">
      <w:pPr>
        <w:tabs>
          <w:tab w:val="left" w:pos="1134"/>
        </w:tabs>
        <w:spacing w:after="0" w:line="240" w:lineRule="auto"/>
        <w:contextualSpacing/>
        <w:jc w:val="center"/>
        <w:rPr>
          <w:rFonts w:ascii="Times New Roman" w:hAnsi="Times New Roman" w:cs="Times New Roman"/>
          <w:b/>
          <w:sz w:val="28"/>
          <w:szCs w:val="28"/>
        </w:rPr>
      </w:pPr>
    </w:p>
    <w:p w:rsidR="00A44B50" w:rsidRPr="00485A8B" w:rsidRDefault="00A44B50" w:rsidP="008F1D56">
      <w:pPr>
        <w:tabs>
          <w:tab w:val="left" w:pos="1134"/>
        </w:tabs>
        <w:spacing w:after="0" w:line="240" w:lineRule="auto"/>
        <w:contextualSpacing/>
        <w:jc w:val="center"/>
        <w:rPr>
          <w:rFonts w:ascii="Times New Roman" w:hAnsi="Times New Roman" w:cs="Times New Roman"/>
          <w:b/>
          <w:sz w:val="28"/>
          <w:szCs w:val="28"/>
        </w:rPr>
      </w:pPr>
    </w:p>
    <w:p w:rsidR="00A44B50" w:rsidRPr="00485A8B" w:rsidRDefault="00A44B50" w:rsidP="008F1D56">
      <w:pPr>
        <w:tabs>
          <w:tab w:val="left" w:pos="1134"/>
        </w:tabs>
        <w:spacing w:after="0" w:line="240" w:lineRule="auto"/>
        <w:contextualSpacing/>
        <w:jc w:val="center"/>
        <w:rPr>
          <w:rFonts w:ascii="Times New Roman" w:hAnsi="Times New Roman" w:cs="Times New Roman"/>
          <w:b/>
          <w:sz w:val="28"/>
          <w:szCs w:val="28"/>
        </w:rPr>
      </w:pPr>
    </w:p>
    <w:p w:rsidR="00A44B50" w:rsidRPr="00485A8B" w:rsidRDefault="00A44B50" w:rsidP="008F1D56">
      <w:pPr>
        <w:tabs>
          <w:tab w:val="left" w:pos="1134"/>
        </w:tabs>
        <w:spacing w:after="0" w:line="240" w:lineRule="auto"/>
        <w:contextualSpacing/>
        <w:jc w:val="center"/>
        <w:rPr>
          <w:rFonts w:ascii="Times New Roman" w:hAnsi="Times New Roman" w:cs="Times New Roman"/>
          <w:b/>
          <w:sz w:val="28"/>
          <w:szCs w:val="28"/>
        </w:rPr>
      </w:pPr>
    </w:p>
    <w:p w:rsidR="00A44B50" w:rsidRPr="00485A8B" w:rsidRDefault="00A44B50" w:rsidP="008F1D56">
      <w:pPr>
        <w:tabs>
          <w:tab w:val="left" w:pos="1134"/>
        </w:tabs>
        <w:spacing w:after="0" w:line="240" w:lineRule="auto"/>
        <w:contextualSpacing/>
        <w:jc w:val="center"/>
        <w:rPr>
          <w:rFonts w:ascii="Times New Roman" w:hAnsi="Times New Roman" w:cs="Times New Roman"/>
          <w:b/>
          <w:sz w:val="28"/>
          <w:szCs w:val="28"/>
        </w:rPr>
      </w:pPr>
    </w:p>
    <w:p w:rsidR="00A44B50" w:rsidRPr="00485A8B" w:rsidRDefault="00A44B50" w:rsidP="008F1D56">
      <w:pPr>
        <w:tabs>
          <w:tab w:val="left" w:pos="1134"/>
        </w:tabs>
        <w:spacing w:after="0" w:line="240" w:lineRule="auto"/>
        <w:contextualSpacing/>
        <w:jc w:val="center"/>
        <w:rPr>
          <w:rFonts w:ascii="Times New Roman" w:hAnsi="Times New Roman" w:cs="Times New Roman"/>
          <w:b/>
          <w:sz w:val="28"/>
          <w:szCs w:val="28"/>
        </w:rPr>
      </w:pPr>
    </w:p>
    <w:p w:rsidR="00A44B50" w:rsidRPr="00485A8B" w:rsidRDefault="00A44B50" w:rsidP="008F1D56">
      <w:pPr>
        <w:tabs>
          <w:tab w:val="left" w:pos="1134"/>
        </w:tabs>
        <w:spacing w:after="0" w:line="240" w:lineRule="auto"/>
        <w:contextualSpacing/>
        <w:jc w:val="center"/>
        <w:rPr>
          <w:rFonts w:ascii="Times New Roman" w:hAnsi="Times New Roman" w:cs="Times New Roman"/>
          <w:b/>
          <w:sz w:val="28"/>
          <w:szCs w:val="28"/>
        </w:rPr>
      </w:pPr>
    </w:p>
    <w:p w:rsidR="00A44B50" w:rsidRPr="00485A8B" w:rsidRDefault="00A44B50" w:rsidP="008F1D56">
      <w:pPr>
        <w:tabs>
          <w:tab w:val="left" w:pos="1134"/>
        </w:tabs>
        <w:spacing w:after="0" w:line="240" w:lineRule="auto"/>
        <w:contextualSpacing/>
        <w:jc w:val="center"/>
        <w:rPr>
          <w:rFonts w:ascii="Times New Roman" w:hAnsi="Times New Roman" w:cs="Times New Roman"/>
          <w:b/>
          <w:sz w:val="28"/>
          <w:szCs w:val="28"/>
        </w:rPr>
      </w:pPr>
    </w:p>
    <w:p w:rsidR="00D8545D" w:rsidRDefault="00D8545D" w:rsidP="008F1D56">
      <w:pPr>
        <w:tabs>
          <w:tab w:val="left" w:pos="1134"/>
        </w:tabs>
        <w:spacing w:after="0" w:line="240" w:lineRule="auto"/>
        <w:contextualSpacing/>
        <w:jc w:val="center"/>
        <w:rPr>
          <w:rFonts w:ascii="Times New Roman" w:hAnsi="Times New Roman" w:cs="Times New Roman"/>
          <w:b/>
          <w:sz w:val="28"/>
          <w:szCs w:val="28"/>
          <w:lang w:val="kk-KZ"/>
        </w:rPr>
      </w:pPr>
    </w:p>
    <w:p w:rsidR="00485A8B" w:rsidRPr="00485A8B" w:rsidRDefault="00485A8B" w:rsidP="008F1D56">
      <w:pPr>
        <w:tabs>
          <w:tab w:val="left" w:pos="1134"/>
        </w:tabs>
        <w:spacing w:after="0" w:line="240" w:lineRule="auto"/>
        <w:contextualSpacing/>
        <w:jc w:val="center"/>
        <w:rPr>
          <w:rFonts w:ascii="Times New Roman" w:hAnsi="Times New Roman" w:cs="Times New Roman"/>
          <w:b/>
          <w:sz w:val="28"/>
          <w:szCs w:val="28"/>
          <w:lang w:val="kk-KZ"/>
        </w:rPr>
      </w:pPr>
    </w:p>
    <w:p w:rsidR="00D8545D" w:rsidRDefault="00D8545D" w:rsidP="008F1D56">
      <w:pPr>
        <w:tabs>
          <w:tab w:val="left" w:pos="1134"/>
        </w:tabs>
        <w:spacing w:after="0" w:line="240" w:lineRule="auto"/>
        <w:contextualSpacing/>
        <w:jc w:val="center"/>
        <w:rPr>
          <w:rFonts w:ascii="Times New Roman" w:hAnsi="Times New Roman" w:cs="Times New Roman"/>
          <w:b/>
          <w:sz w:val="28"/>
          <w:szCs w:val="28"/>
          <w:lang w:val="kk-KZ"/>
        </w:rPr>
      </w:pPr>
    </w:p>
    <w:p w:rsidR="00485A8B" w:rsidRPr="00485A8B" w:rsidRDefault="00485A8B" w:rsidP="008F1D56">
      <w:pPr>
        <w:tabs>
          <w:tab w:val="left" w:pos="1134"/>
        </w:tabs>
        <w:spacing w:after="0" w:line="240" w:lineRule="auto"/>
        <w:contextualSpacing/>
        <w:jc w:val="center"/>
        <w:rPr>
          <w:rFonts w:ascii="Times New Roman" w:hAnsi="Times New Roman" w:cs="Times New Roman"/>
          <w:b/>
          <w:sz w:val="28"/>
          <w:szCs w:val="28"/>
          <w:lang w:val="kk-KZ"/>
        </w:rPr>
      </w:pPr>
    </w:p>
    <w:p w:rsidR="00A44B50" w:rsidRPr="00485A8B" w:rsidRDefault="00A44B50" w:rsidP="008F1D56">
      <w:pPr>
        <w:tabs>
          <w:tab w:val="left" w:pos="1134"/>
        </w:tabs>
        <w:spacing w:after="0" w:line="240" w:lineRule="auto"/>
        <w:contextualSpacing/>
        <w:rPr>
          <w:rFonts w:ascii="Times New Roman" w:hAnsi="Times New Roman" w:cs="Times New Roman"/>
          <w:b/>
          <w:sz w:val="28"/>
          <w:szCs w:val="28"/>
        </w:rPr>
      </w:pPr>
    </w:p>
    <w:p w:rsidR="00A44B50" w:rsidRPr="00485A8B" w:rsidRDefault="00604D89" w:rsidP="008F1D56">
      <w:pPr>
        <w:tabs>
          <w:tab w:val="left" w:pos="1134"/>
        </w:tabs>
        <w:spacing w:after="0" w:line="240" w:lineRule="auto"/>
        <w:contextualSpacing/>
        <w:jc w:val="center"/>
        <w:rPr>
          <w:rFonts w:ascii="Times New Roman" w:hAnsi="Times New Roman" w:cs="Times New Roman"/>
          <w:b/>
          <w:sz w:val="28"/>
          <w:szCs w:val="28"/>
        </w:rPr>
      </w:pPr>
      <w:r w:rsidRPr="00485A8B">
        <w:rPr>
          <w:rFonts w:ascii="Times New Roman" w:hAnsi="Times New Roman" w:cs="Times New Roman"/>
          <w:b/>
          <w:sz w:val="28"/>
          <w:szCs w:val="28"/>
        </w:rPr>
        <w:t xml:space="preserve">город Риддер, 2019 </w:t>
      </w:r>
      <w:r w:rsidR="005D5732" w:rsidRPr="00485A8B">
        <w:rPr>
          <w:rFonts w:ascii="Times New Roman" w:hAnsi="Times New Roman" w:cs="Times New Roman"/>
          <w:b/>
          <w:sz w:val="28"/>
          <w:szCs w:val="28"/>
        </w:rPr>
        <w:t>год</w:t>
      </w:r>
    </w:p>
    <w:p w:rsidR="007C596D" w:rsidRPr="005D5327" w:rsidRDefault="007C596D" w:rsidP="008F1D56">
      <w:pPr>
        <w:tabs>
          <w:tab w:val="left" w:pos="1134"/>
        </w:tabs>
        <w:spacing w:after="0" w:line="240" w:lineRule="auto"/>
        <w:contextualSpacing/>
        <w:jc w:val="center"/>
        <w:rPr>
          <w:rFonts w:ascii="Times New Roman" w:hAnsi="Times New Roman" w:cs="Times New Roman"/>
          <w:b/>
          <w:sz w:val="24"/>
          <w:szCs w:val="24"/>
        </w:rPr>
      </w:pPr>
    </w:p>
    <w:p w:rsidR="007C596D" w:rsidRPr="005D5327" w:rsidRDefault="0044223C" w:rsidP="008F1D56">
      <w:pPr>
        <w:tabs>
          <w:tab w:val="left" w:pos="1134"/>
        </w:tabs>
        <w:spacing w:after="0" w:line="240" w:lineRule="auto"/>
        <w:contextualSpacing/>
        <w:jc w:val="center"/>
        <w:rPr>
          <w:rFonts w:ascii="Times New Roman" w:hAnsi="Times New Roman" w:cs="Times New Roman"/>
          <w:b/>
          <w:sz w:val="24"/>
          <w:szCs w:val="24"/>
        </w:rPr>
      </w:pPr>
      <w:bookmarkStart w:id="0" w:name="_GoBack"/>
      <w:bookmarkEnd w:id="0"/>
      <w:r w:rsidRPr="005D5327">
        <w:rPr>
          <w:rFonts w:ascii="Times New Roman" w:hAnsi="Times New Roman" w:cs="Times New Roman"/>
          <w:b/>
          <w:sz w:val="24"/>
          <w:szCs w:val="24"/>
        </w:rPr>
        <w:lastRenderedPageBreak/>
        <w:t>СОДЕРЖАНИЕ</w:t>
      </w:r>
    </w:p>
    <w:p w:rsidR="007C596D" w:rsidRPr="005D5327" w:rsidRDefault="007C596D" w:rsidP="008F1D56">
      <w:pPr>
        <w:tabs>
          <w:tab w:val="left" w:pos="1134"/>
        </w:tabs>
        <w:spacing w:after="0" w:line="240" w:lineRule="auto"/>
        <w:contextualSpacing/>
        <w:jc w:val="both"/>
        <w:rPr>
          <w:rFonts w:ascii="Times New Roman" w:hAnsi="Times New Roman" w:cs="Times New Roman"/>
          <w:b/>
          <w:sz w:val="24"/>
          <w:szCs w:val="24"/>
        </w:rPr>
      </w:pPr>
    </w:p>
    <w:p w:rsidR="007C596D" w:rsidRPr="005D5327" w:rsidRDefault="007C596D" w:rsidP="008F1D56">
      <w:pPr>
        <w:tabs>
          <w:tab w:val="left" w:pos="1134"/>
        </w:tabs>
        <w:spacing w:after="0" w:line="240" w:lineRule="auto"/>
        <w:ind w:firstLine="567"/>
        <w:contextualSpacing/>
        <w:jc w:val="both"/>
        <w:rPr>
          <w:rFonts w:ascii="Times New Roman" w:hAnsi="Times New Roman" w:cs="Times New Roman"/>
          <w:b/>
          <w:bCs/>
          <w:sz w:val="24"/>
          <w:szCs w:val="24"/>
        </w:rPr>
      </w:pPr>
      <w:r w:rsidRPr="005D5327">
        <w:rPr>
          <w:rFonts w:ascii="Times New Roman" w:hAnsi="Times New Roman" w:cs="Times New Roman"/>
          <w:b/>
          <w:bCs/>
          <w:sz w:val="24"/>
          <w:szCs w:val="24"/>
        </w:rPr>
        <w:t xml:space="preserve">РАЗДЕЛ 1. О ПРЕДПРИЯТИИ </w:t>
      </w:r>
    </w:p>
    <w:p w:rsidR="0094294A" w:rsidRPr="005D5327" w:rsidRDefault="0094294A" w:rsidP="008F1D56">
      <w:pPr>
        <w:pStyle w:val="a4"/>
        <w:tabs>
          <w:tab w:val="left" w:pos="567"/>
          <w:tab w:val="left" w:pos="993"/>
        </w:tabs>
        <w:spacing w:after="0" w:line="240" w:lineRule="auto"/>
        <w:ind w:left="0"/>
        <w:rPr>
          <w:rFonts w:ascii="Times New Roman" w:hAnsi="Times New Roman" w:cs="Times New Roman"/>
          <w:sz w:val="24"/>
          <w:szCs w:val="24"/>
          <w:lang w:val="kk-KZ"/>
        </w:rPr>
      </w:pPr>
      <w:r w:rsidRPr="005D5327">
        <w:rPr>
          <w:rFonts w:ascii="Times New Roman" w:hAnsi="Times New Roman" w:cs="Times New Roman"/>
          <w:sz w:val="24"/>
          <w:szCs w:val="24"/>
          <w:lang w:val="kk-KZ"/>
        </w:rPr>
        <w:tab/>
        <w:t>1.1</w:t>
      </w:r>
      <w:r w:rsidR="008D7A49" w:rsidRPr="005D5327">
        <w:rPr>
          <w:rFonts w:ascii="Times New Roman" w:hAnsi="Times New Roman" w:cs="Times New Roman"/>
          <w:sz w:val="24"/>
          <w:szCs w:val="24"/>
          <w:lang w:val="kk-KZ"/>
        </w:rPr>
        <w:t>.</w:t>
      </w:r>
      <w:r w:rsidRPr="005D5327">
        <w:rPr>
          <w:rFonts w:ascii="Times New Roman" w:hAnsi="Times New Roman" w:cs="Times New Roman"/>
          <w:sz w:val="24"/>
          <w:szCs w:val="24"/>
          <w:lang w:val="kk-KZ"/>
        </w:rPr>
        <w:t xml:space="preserve"> </w:t>
      </w:r>
      <w:r w:rsidR="007C596D" w:rsidRPr="005D5327">
        <w:rPr>
          <w:rFonts w:ascii="Times New Roman" w:hAnsi="Times New Roman" w:cs="Times New Roman"/>
          <w:sz w:val="24"/>
          <w:szCs w:val="24"/>
        </w:rPr>
        <w:t>Краткое описание организации и предоставляемых медицинских услуг (миссия, видение</w:t>
      </w:r>
      <w:r w:rsidR="008D26B2" w:rsidRPr="005D5327">
        <w:rPr>
          <w:rFonts w:ascii="Times New Roman" w:hAnsi="Times New Roman" w:cs="Times New Roman"/>
          <w:sz w:val="24"/>
          <w:szCs w:val="24"/>
        </w:rPr>
        <w:t xml:space="preserve">, </w:t>
      </w:r>
      <w:r w:rsidR="00F52201" w:rsidRPr="005D5327">
        <w:rPr>
          <w:rFonts w:ascii="Times New Roman" w:hAnsi="Times New Roman" w:cs="Times New Roman"/>
          <w:sz w:val="24"/>
          <w:szCs w:val="24"/>
        </w:rPr>
        <w:t>отчетный год</w:t>
      </w:r>
      <w:r w:rsidR="008D26B2" w:rsidRPr="005D5327">
        <w:rPr>
          <w:rFonts w:ascii="Times New Roman" w:hAnsi="Times New Roman" w:cs="Times New Roman"/>
          <w:sz w:val="24"/>
          <w:szCs w:val="24"/>
        </w:rPr>
        <w:t xml:space="preserve"> в цифрах</w:t>
      </w:r>
      <w:r w:rsidR="007C596D" w:rsidRPr="005D5327">
        <w:rPr>
          <w:rFonts w:ascii="Times New Roman" w:hAnsi="Times New Roman" w:cs="Times New Roman"/>
          <w:sz w:val="24"/>
          <w:szCs w:val="24"/>
        </w:rPr>
        <w:t>)</w:t>
      </w:r>
    </w:p>
    <w:p w:rsidR="007C596D" w:rsidRPr="005D5327" w:rsidRDefault="0094294A" w:rsidP="008F1D56">
      <w:pPr>
        <w:pStyle w:val="a4"/>
        <w:tabs>
          <w:tab w:val="left" w:pos="567"/>
          <w:tab w:val="left" w:pos="993"/>
        </w:tabs>
        <w:spacing w:after="0" w:line="240" w:lineRule="auto"/>
        <w:ind w:left="0"/>
        <w:rPr>
          <w:rFonts w:ascii="Times New Roman" w:hAnsi="Times New Roman" w:cs="Times New Roman"/>
          <w:sz w:val="24"/>
          <w:szCs w:val="24"/>
        </w:rPr>
      </w:pPr>
      <w:r w:rsidRPr="005D5327">
        <w:rPr>
          <w:rFonts w:ascii="Times New Roman" w:hAnsi="Times New Roman" w:cs="Times New Roman"/>
          <w:sz w:val="24"/>
          <w:szCs w:val="24"/>
          <w:lang w:val="kk-KZ"/>
        </w:rPr>
        <w:tab/>
        <w:t>1.2</w:t>
      </w:r>
      <w:r w:rsidR="008D7A49" w:rsidRPr="005D5327">
        <w:rPr>
          <w:rFonts w:ascii="Times New Roman" w:hAnsi="Times New Roman" w:cs="Times New Roman"/>
          <w:sz w:val="24"/>
          <w:szCs w:val="24"/>
          <w:lang w:val="kk-KZ"/>
        </w:rPr>
        <w:t>.</w:t>
      </w:r>
      <w:r w:rsidRPr="005D5327">
        <w:rPr>
          <w:rFonts w:ascii="Times New Roman" w:hAnsi="Times New Roman" w:cs="Times New Roman"/>
          <w:sz w:val="24"/>
          <w:szCs w:val="24"/>
          <w:lang w:val="kk-KZ"/>
        </w:rPr>
        <w:t xml:space="preserve"> </w:t>
      </w:r>
      <w:r w:rsidR="007C596D" w:rsidRPr="005D5327">
        <w:rPr>
          <w:rFonts w:ascii="Times New Roman" w:hAnsi="Times New Roman" w:cs="Times New Roman"/>
          <w:sz w:val="24"/>
          <w:szCs w:val="24"/>
        </w:rPr>
        <w:t>Стратегия развития (стратегические цели и задачи)</w:t>
      </w:r>
    </w:p>
    <w:p w:rsidR="0094294A" w:rsidRPr="005D5327" w:rsidRDefault="0094294A" w:rsidP="008F1D56">
      <w:pPr>
        <w:tabs>
          <w:tab w:val="left" w:pos="851"/>
        </w:tabs>
        <w:spacing w:after="0" w:line="240" w:lineRule="auto"/>
        <w:ind w:firstLine="567"/>
        <w:rPr>
          <w:rFonts w:ascii="Times New Roman" w:hAnsi="Times New Roman" w:cs="Times New Roman"/>
          <w:sz w:val="24"/>
          <w:szCs w:val="24"/>
          <w:highlight w:val="yellow"/>
          <w:lang w:val="kk-KZ"/>
        </w:rPr>
      </w:pPr>
    </w:p>
    <w:p w:rsidR="007C596D" w:rsidRPr="005D5327" w:rsidRDefault="007C596D" w:rsidP="008F1D56">
      <w:pPr>
        <w:pStyle w:val="a4"/>
        <w:tabs>
          <w:tab w:val="left" w:pos="851"/>
        </w:tabs>
        <w:spacing w:after="0" w:line="240" w:lineRule="auto"/>
        <w:ind w:left="567"/>
        <w:rPr>
          <w:rFonts w:ascii="Times New Roman" w:hAnsi="Times New Roman" w:cs="Times New Roman"/>
          <w:b/>
          <w:bCs/>
          <w:sz w:val="24"/>
          <w:szCs w:val="24"/>
        </w:rPr>
      </w:pPr>
      <w:r w:rsidRPr="005D5327">
        <w:rPr>
          <w:rFonts w:ascii="Times New Roman" w:hAnsi="Times New Roman" w:cs="Times New Roman"/>
          <w:b/>
          <w:bCs/>
          <w:sz w:val="24"/>
          <w:szCs w:val="24"/>
        </w:rPr>
        <w:t>РАЗДЕЛ 2. КОРПОРАТИВНОЕ УПРАВЛЕНИЕ</w:t>
      </w:r>
      <w:r w:rsidR="001E24DC" w:rsidRPr="005D5327">
        <w:rPr>
          <w:rFonts w:ascii="Times New Roman" w:hAnsi="Times New Roman" w:cs="Times New Roman"/>
          <w:b/>
          <w:bCs/>
          <w:sz w:val="24"/>
          <w:szCs w:val="24"/>
        </w:rPr>
        <w:t xml:space="preserve"> (для организации с корпоративным управлением)</w:t>
      </w:r>
    </w:p>
    <w:p w:rsidR="002F6D12" w:rsidRPr="005D5327" w:rsidRDefault="007C596D" w:rsidP="008F1D56">
      <w:pPr>
        <w:pStyle w:val="a4"/>
        <w:tabs>
          <w:tab w:val="left" w:pos="1134"/>
        </w:tabs>
        <w:spacing w:after="0" w:line="240" w:lineRule="auto"/>
        <w:ind w:left="567"/>
        <w:rPr>
          <w:rFonts w:ascii="Times New Roman" w:hAnsi="Times New Roman" w:cs="Times New Roman"/>
          <w:sz w:val="24"/>
          <w:szCs w:val="24"/>
        </w:rPr>
      </w:pPr>
      <w:r w:rsidRPr="005D5327">
        <w:rPr>
          <w:rFonts w:ascii="Times New Roman" w:hAnsi="Times New Roman" w:cs="Times New Roman"/>
          <w:bCs/>
          <w:sz w:val="24"/>
          <w:szCs w:val="24"/>
        </w:rPr>
        <w:t xml:space="preserve">2.1. </w:t>
      </w:r>
      <w:r w:rsidR="002F6D12" w:rsidRPr="005D5327">
        <w:rPr>
          <w:rFonts w:ascii="Times New Roman" w:hAnsi="Times New Roman" w:cs="Times New Roman"/>
          <w:bCs/>
          <w:sz w:val="24"/>
          <w:szCs w:val="24"/>
        </w:rPr>
        <w:t>С</w:t>
      </w:r>
      <w:r w:rsidRPr="005D5327">
        <w:rPr>
          <w:rFonts w:ascii="Times New Roman" w:hAnsi="Times New Roman" w:cs="Times New Roman"/>
          <w:sz w:val="24"/>
          <w:szCs w:val="24"/>
        </w:rPr>
        <w:t>остав наблюдательного совета</w:t>
      </w:r>
    </w:p>
    <w:p w:rsidR="007C596D" w:rsidRPr="005D5327" w:rsidRDefault="007C596D" w:rsidP="008F1D56">
      <w:pPr>
        <w:pStyle w:val="a4"/>
        <w:tabs>
          <w:tab w:val="left" w:pos="1134"/>
        </w:tabs>
        <w:spacing w:after="0" w:line="240" w:lineRule="auto"/>
        <w:ind w:left="567"/>
        <w:rPr>
          <w:rFonts w:ascii="Times New Roman" w:hAnsi="Times New Roman" w:cs="Times New Roman"/>
          <w:sz w:val="24"/>
          <w:szCs w:val="24"/>
        </w:rPr>
      </w:pPr>
      <w:r w:rsidRPr="005D5327">
        <w:rPr>
          <w:rFonts w:ascii="Times New Roman" w:hAnsi="Times New Roman" w:cs="Times New Roman"/>
          <w:sz w:val="24"/>
          <w:szCs w:val="24"/>
        </w:rPr>
        <w:t xml:space="preserve"> </w:t>
      </w:r>
    </w:p>
    <w:p w:rsidR="007C596D" w:rsidRPr="005D5327" w:rsidRDefault="00F5694A" w:rsidP="008F1D56">
      <w:pPr>
        <w:tabs>
          <w:tab w:val="left" w:pos="567"/>
          <w:tab w:val="left" w:pos="1134"/>
        </w:tabs>
        <w:spacing w:after="0" w:line="240" w:lineRule="auto"/>
        <w:contextualSpacing/>
        <w:jc w:val="both"/>
        <w:rPr>
          <w:rFonts w:ascii="Times New Roman" w:hAnsi="Times New Roman" w:cs="Times New Roman"/>
          <w:b/>
          <w:bCs/>
          <w:sz w:val="24"/>
          <w:szCs w:val="24"/>
        </w:rPr>
      </w:pPr>
      <w:r w:rsidRPr="005D5327">
        <w:rPr>
          <w:rFonts w:ascii="Times New Roman" w:hAnsi="Times New Roman" w:cs="Times New Roman"/>
          <w:b/>
          <w:bCs/>
          <w:sz w:val="24"/>
          <w:szCs w:val="24"/>
        </w:rPr>
        <w:tab/>
      </w:r>
      <w:r w:rsidR="007C596D" w:rsidRPr="005D5327">
        <w:rPr>
          <w:rFonts w:ascii="Times New Roman" w:hAnsi="Times New Roman" w:cs="Times New Roman"/>
          <w:b/>
          <w:bCs/>
          <w:sz w:val="24"/>
          <w:szCs w:val="24"/>
        </w:rPr>
        <w:t>РАЗДЕЛ 3. ОЦЕНКА КОНКУРЕНТОСПОСОБНОСТИ ПРЕДПРИЯТИЯ</w:t>
      </w:r>
    </w:p>
    <w:p w:rsidR="007C596D" w:rsidRPr="005D5327" w:rsidRDefault="007C596D" w:rsidP="008F1D56">
      <w:pPr>
        <w:pStyle w:val="a4"/>
        <w:tabs>
          <w:tab w:val="left" w:pos="851"/>
        </w:tabs>
        <w:spacing w:after="0" w:line="240" w:lineRule="auto"/>
        <w:ind w:left="567"/>
        <w:jc w:val="both"/>
        <w:rPr>
          <w:rFonts w:ascii="Times New Roman" w:hAnsi="Times New Roman" w:cs="Times New Roman"/>
          <w:sz w:val="24"/>
          <w:szCs w:val="24"/>
        </w:rPr>
      </w:pPr>
      <w:r w:rsidRPr="005D5327">
        <w:rPr>
          <w:rFonts w:ascii="Times New Roman" w:hAnsi="Times New Roman" w:cs="Times New Roman"/>
          <w:sz w:val="24"/>
          <w:szCs w:val="24"/>
        </w:rPr>
        <w:t>3.1. Ключевые показатели деятельности (по плану развития)</w:t>
      </w:r>
    </w:p>
    <w:p w:rsidR="007C596D" w:rsidRPr="005D5327" w:rsidRDefault="007C596D" w:rsidP="008F1D56">
      <w:pPr>
        <w:tabs>
          <w:tab w:val="left" w:pos="851"/>
        </w:tabs>
        <w:spacing w:after="0" w:line="240" w:lineRule="auto"/>
        <w:ind w:left="567"/>
        <w:contextualSpacing/>
        <w:jc w:val="both"/>
        <w:rPr>
          <w:rFonts w:ascii="Times New Roman" w:hAnsi="Times New Roman" w:cs="Times New Roman"/>
          <w:sz w:val="24"/>
          <w:szCs w:val="24"/>
        </w:rPr>
      </w:pPr>
      <w:r w:rsidRPr="005D5327">
        <w:rPr>
          <w:rFonts w:ascii="Times New Roman" w:hAnsi="Times New Roman" w:cs="Times New Roman"/>
          <w:sz w:val="24"/>
          <w:szCs w:val="24"/>
        </w:rPr>
        <w:t>3.2. Основные медико-экономические показатели (за последние 3 года)</w:t>
      </w:r>
    </w:p>
    <w:p w:rsidR="0094294A" w:rsidRPr="005D5327" w:rsidRDefault="0094294A" w:rsidP="008F1D56">
      <w:pPr>
        <w:tabs>
          <w:tab w:val="left" w:pos="851"/>
        </w:tabs>
        <w:spacing w:after="0" w:line="240" w:lineRule="auto"/>
        <w:contextualSpacing/>
        <w:jc w:val="both"/>
        <w:rPr>
          <w:rFonts w:ascii="Times New Roman" w:hAnsi="Times New Roman" w:cs="Times New Roman"/>
          <w:sz w:val="24"/>
          <w:szCs w:val="24"/>
          <w:lang w:val="kk-KZ"/>
        </w:rPr>
      </w:pPr>
    </w:p>
    <w:p w:rsidR="007C596D" w:rsidRPr="005D5327" w:rsidRDefault="007C596D" w:rsidP="008F1D56">
      <w:pPr>
        <w:pStyle w:val="a4"/>
        <w:tabs>
          <w:tab w:val="left" w:pos="851"/>
        </w:tabs>
        <w:spacing w:after="0" w:line="240" w:lineRule="auto"/>
        <w:ind w:left="567"/>
        <w:rPr>
          <w:rFonts w:ascii="Times New Roman" w:hAnsi="Times New Roman" w:cs="Times New Roman"/>
          <w:b/>
          <w:bCs/>
          <w:iCs/>
          <w:sz w:val="24"/>
          <w:szCs w:val="24"/>
        </w:rPr>
      </w:pPr>
      <w:r w:rsidRPr="005D5327">
        <w:rPr>
          <w:rFonts w:ascii="Times New Roman" w:hAnsi="Times New Roman" w:cs="Times New Roman"/>
          <w:b/>
          <w:bCs/>
          <w:iCs/>
          <w:sz w:val="24"/>
          <w:szCs w:val="24"/>
        </w:rPr>
        <w:t xml:space="preserve">РАЗДЕЛ 4. ФИНАНСОВАЯ ОТЧЕТНОСТЬ И </w:t>
      </w:r>
      <w:r w:rsidRPr="005D5327">
        <w:rPr>
          <w:rFonts w:ascii="Times New Roman" w:hAnsi="Times New Roman" w:cs="Times New Roman"/>
          <w:b/>
          <w:bCs/>
          <w:sz w:val="24"/>
          <w:szCs w:val="24"/>
        </w:rPr>
        <w:t>ЭФФЕКТИВНОЕ ИСПОЛЬЗОВАНИЕ ФИНАНСОВЫХ СРЕДСТВ. МЕХАНИЗМ ПОВЫШЕНИЯ ДОХОДНОЙ ЧАСТИ БЮДЖЕТА</w:t>
      </w:r>
    </w:p>
    <w:p w:rsidR="007C596D" w:rsidRPr="005D5327" w:rsidRDefault="007C596D" w:rsidP="008F1D56">
      <w:pPr>
        <w:pStyle w:val="a4"/>
        <w:tabs>
          <w:tab w:val="left" w:pos="851"/>
        </w:tabs>
        <w:spacing w:after="0" w:line="240" w:lineRule="auto"/>
        <w:ind w:left="567"/>
        <w:jc w:val="both"/>
        <w:rPr>
          <w:rFonts w:ascii="Times New Roman" w:hAnsi="Times New Roman" w:cs="Times New Roman"/>
          <w:bCs/>
          <w:iCs/>
          <w:sz w:val="24"/>
          <w:szCs w:val="24"/>
        </w:rPr>
      </w:pPr>
      <w:r w:rsidRPr="005D5327">
        <w:rPr>
          <w:rFonts w:ascii="Times New Roman" w:hAnsi="Times New Roman" w:cs="Times New Roman"/>
          <w:bCs/>
          <w:iCs/>
          <w:sz w:val="24"/>
          <w:szCs w:val="24"/>
        </w:rPr>
        <w:t>4.1. Отчет о финансовом положении (финансово-экономические показатели)</w:t>
      </w:r>
    </w:p>
    <w:p w:rsidR="007C596D" w:rsidRPr="005D5327" w:rsidRDefault="007C596D" w:rsidP="008F1D56">
      <w:pPr>
        <w:pStyle w:val="a4"/>
        <w:tabs>
          <w:tab w:val="left" w:pos="851"/>
        </w:tabs>
        <w:spacing w:after="0" w:line="240" w:lineRule="auto"/>
        <w:ind w:left="567"/>
        <w:jc w:val="both"/>
        <w:rPr>
          <w:rFonts w:ascii="Times New Roman" w:hAnsi="Times New Roman" w:cs="Times New Roman"/>
          <w:bCs/>
          <w:iCs/>
          <w:sz w:val="24"/>
          <w:szCs w:val="24"/>
        </w:rPr>
      </w:pPr>
      <w:r w:rsidRPr="005D5327">
        <w:rPr>
          <w:rFonts w:ascii="Times New Roman" w:hAnsi="Times New Roman" w:cs="Times New Roman"/>
          <w:bCs/>
          <w:iCs/>
          <w:sz w:val="24"/>
          <w:szCs w:val="24"/>
        </w:rPr>
        <w:t>4.2</w:t>
      </w:r>
      <w:r w:rsidR="008D7A49" w:rsidRPr="005D5327">
        <w:rPr>
          <w:rFonts w:ascii="Times New Roman" w:hAnsi="Times New Roman" w:cs="Times New Roman"/>
          <w:bCs/>
          <w:iCs/>
          <w:sz w:val="24"/>
          <w:szCs w:val="24"/>
        </w:rPr>
        <w:t>.</w:t>
      </w:r>
      <w:r w:rsidR="008A4B4D" w:rsidRPr="005D5327">
        <w:rPr>
          <w:rFonts w:ascii="Times New Roman" w:hAnsi="Times New Roman" w:cs="Times New Roman"/>
          <w:bCs/>
          <w:iCs/>
          <w:sz w:val="24"/>
          <w:szCs w:val="24"/>
        </w:rPr>
        <w:t xml:space="preserve"> Отчет о прибыли,</w:t>
      </w:r>
      <w:r w:rsidR="00F74B7E" w:rsidRPr="005D5327">
        <w:rPr>
          <w:rFonts w:ascii="Times New Roman" w:hAnsi="Times New Roman" w:cs="Times New Roman"/>
          <w:bCs/>
          <w:iCs/>
          <w:sz w:val="24"/>
          <w:szCs w:val="24"/>
        </w:rPr>
        <w:t xml:space="preserve">  </w:t>
      </w:r>
      <w:r w:rsidRPr="005D5327">
        <w:rPr>
          <w:rFonts w:ascii="Times New Roman" w:hAnsi="Times New Roman" w:cs="Times New Roman"/>
          <w:bCs/>
          <w:iCs/>
          <w:sz w:val="24"/>
          <w:szCs w:val="24"/>
        </w:rPr>
        <w:t xml:space="preserve"> убытке и совокупном доходе</w:t>
      </w:r>
    </w:p>
    <w:p w:rsidR="007C596D" w:rsidRPr="005D5327" w:rsidRDefault="007C596D" w:rsidP="008F1D56">
      <w:pPr>
        <w:pStyle w:val="a4"/>
        <w:tabs>
          <w:tab w:val="left" w:pos="851"/>
        </w:tabs>
        <w:spacing w:after="0" w:line="240" w:lineRule="auto"/>
        <w:ind w:left="567"/>
        <w:jc w:val="both"/>
        <w:rPr>
          <w:rFonts w:ascii="Times New Roman" w:hAnsi="Times New Roman" w:cs="Times New Roman"/>
          <w:bCs/>
          <w:iCs/>
          <w:sz w:val="24"/>
          <w:szCs w:val="24"/>
        </w:rPr>
      </w:pPr>
      <w:r w:rsidRPr="005D5327">
        <w:rPr>
          <w:rFonts w:ascii="Times New Roman" w:hAnsi="Times New Roman" w:cs="Times New Roman"/>
          <w:bCs/>
          <w:iCs/>
          <w:sz w:val="24"/>
          <w:szCs w:val="24"/>
        </w:rPr>
        <w:t>4.3</w:t>
      </w:r>
      <w:r w:rsidR="008D7A49" w:rsidRPr="005D5327">
        <w:rPr>
          <w:rFonts w:ascii="Times New Roman" w:hAnsi="Times New Roman" w:cs="Times New Roman"/>
          <w:bCs/>
          <w:iCs/>
          <w:sz w:val="24"/>
          <w:szCs w:val="24"/>
        </w:rPr>
        <w:t>.</w:t>
      </w:r>
      <w:r w:rsidRPr="005D5327">
        <w:rPr>
          <w:rFonts w:ascii="Times New Roman" w:hAnsi="Times New Roman" w:cs="Times New Roman"/>
          <w:bCs/>
          <w:iCs/>
          <w:sz w:val="24"/>
          <w:szCs w:val="24"/>
        </w:rPr>
        <w:t xml:space="preserve"> Отчет об изменениях в капитале</w:t>
      </w:r>
    </w:p>
    <w:p w:rsidR="007C596D" w:rsidRPr="005D5327" w:rsidRDefault="007C596D" w:rsidP="008F1D56">
      <w:pPr>
        <w:pStyle w:val="a4"/>
        <w:tabs>
          <w:tab w:val="left" w:pos="851"/>
        </w:tabs>
        <w:spacing w:after="0" w:line="240" w:lineRule="auto"/>
        <w:ind w:left="567"/>
        <w:jc w:val="both"/>
        <w:rPr>
          <w:rFonts w:ascii="Times New Roman" w:hAnsi="Times New Roman" w:cs="Times New Roman"/>
          <w:bCs/>
          <w:iCs/>
          <w:sz w:val="24"/>
          <w:szCs w:val="24"/>
        </w:rPr>
      </w:pPr>
      <w:r w:rsidRPr="005D5327">
        <w:rPr>
          <w:rFonts w:ascii="Times New Roman" w:hAnsi="Times New Roman" w:cs="Times New Roman"/>
          <w:bCs/>
          <w:iCs/>
          <w:sz w:val="24"/>
          <w:szCs w:val="24"/>
        </w:rPr>
        <w:t>4.4. Отчет о движении денежных средств</w:t>
      </w:r>
    </w:p>
    <w:p w:rsidR="007C596D" w:rsidRPr="005D5327" w:rsidRDefault="007C596D" w:rsidP="008F1D56">
      <w:pPr>
        <w:tabs>
          <w:tab w:val="left" w:pos="851"/>
        </w:tabs>
        <w:spacing w:after="0" w:line="240" w:lineRule="auto"/>
        <w:ind w:left="567"/>
        <w:contextualSpacing/>
        <w:jc w:val="both"/>
        <w:rPr>
          <w:rFonts w:ascii="Times New Roman" w:hAnsi="Times New Roman" w:cs="Times New Roman"/>
          <w:bCs/>
          <w:iCs/>
          <w:sz w:val="24"/>
          <w:szCs w:val="24"/>
        </w:rPr>
      </w:pPr>
      <w:r w:rsidRPr="005D5327">
        <w:rPr>
          <w:rFonts w:ascii="Times New Roman" w:hAnsi="Times New Roman" w:cs="Times New Roman"/>
          <w:bCs/>
          <w:iCs/>
          <w:sz w:val="24"/>
          <w:szCs w:val="24"/>
        </w:rPr>
        <w:t>4.5. Оценка эффективности использования основных средств</w:t>
      </w:r>
    </w:p>
    <w:p w:rsidR="007C596D" w:rsidRPr="005D5327" w:rsidRDefault="007C596D" w:rsidP="008F1D56">
      <w:pPr>
        <w:tabs>
          <w:tab w:val="left" w:pos="851"/>
        </w:tabs>
        <w:spacing w:after="0" w:line="240" w:lineRule="auto"/>
        <w:ind w:left="567"/>
        <w:contextualSpacing/>
        <w:jc w:val="both"/>
        <w:rPr>
          <w:rFonts w:ascii="Times New Roman" w:hAnsi="Times New Roman" w:cs="Times New Roman"/>
          <w:bCs/>
          <w:iCs/>
          <w:sz w:val="24"/>
          <w:szCs w:val="24"/>
        </w:rPr>
      </w:pPr>
      <w:r w:rsidRPr="005D5327">
        <w:rPr>
          <w:rFonts w:ascii="Times New Roman" w:hAnsi="Times New Roman" w:cs="Times New Roman"/>
          <w:bCs/>
          <w:iCs/>
          <w:sz w:val="24"/>
          <w:szCs w:val="24"/>
        </w:rPr>
        <w:t>4.6. Повышение доли внебюджетных средств в объеме дохода</w:t>
      </w:r>
    </w:p>
    <w:p w:rsidR="00AF457A" w:rsidRPr="005D5327" w:rsidRDefault="00AF457A" w:rsidP="008F1D56">
      <w:pPr>
        <w:tabs>
          <w:tab w:val="left" w:pos="851"/>
        </w:tabs>
        <w:spacing w:after="0" w:line="240" w:lineRule="auto"/>
        <w:contextualSpacing/>
        <w:jc w:val="both"/>
        <w:rPr>
          <w:rFonts w:ascii="Times New Roman" w:hAnsi="Times New Roman" w:cs="Times New Roman"/>
          <w:bCs/>
          <w:iCs/>
          <w:sz w:val="24"/>
          <w:szCs w:val="24"/>
          <w:lang w:val="kk-KZ"/>
        </w:rPr>
      </w:pPr>
    </w:p>
    <w:p w:rsidR="007C596D" w:rsidRPr="005D5327" w:rsidRDefault="007C596D" w:rsidP="008F1D56">
      <w:pPr>
        <w:spacing w:after="0" w:line="240" w:lineRule="auto"/>
        <w:ind w:left="567"/>
        <w:contextualSpacing/>
        <w:jc w:val="both"/>
        <w:rPr>
          <w:rFonts w:ascii="Times New Roman" w:hAnsi="Times New Roman" w:cs="Times New Roman"/>
          <w:sz w:val="24"/>
          <w:szCs w:val="24"/>
        </w:rPr>
      </w:pPr>
      <w:r w:rsidRPr="005D5327">
        <w:rPr>
          <w:rFonts w:ascii="Times New Roman" w:hAnsi="Times New Roman" w:cs="Times New Roman"/>
          <w:b/>
          <w:bCs/>
          <w:sz w:val="24"/>
          <w:szCs w:val="24"/>
        </w:rPr>
        <w:t>РАЗДЕЛ 5. ПАЦИЕНТЫ</w:t>
      </w:r>
    </w:p>
    <w:p w:rsidR="007C596D" w:rsidRPr="005D5327" w:rsidRDefault="007C596D" w:rsidP="008F1D56">
      <w:pPr>
        <w:tabs>
          <w:tab w:val="left" w:pos="1134"/>
        </w:tabs>
        <w:spacing w:after="0" w:line="240" w:lineRule="auto"/>
        <w:ind w:left="585"/>
        <w:contextualSpacing/>
        <w:jc w:val="both"/>
        <w:rPr>
          <w:rFonts w:ascii="Times New Roman" w:hAnsi="Times New Roman" w:cs="Times New Roman"/>
          <w:sz w:val="24"/>
          <w:szCs w:val="24"/>
        </w:rPr>
      </w:pPr>
      <w:r w:rsidRPr="005D5327">
        <w:rPr>
          <w:rFonts w:ascii="Times New Roman" w:hAnsi="Times New Roman" w:cs="Times New Roman"/>
          <w:sz w:val="24"/>
          <w:szCs w:val="24"/>
        </w:rPr>
        <w:t>5.1</w:t>
      </w:r>
      <w:r w:rsidR="008D7A49" w:rsidRPr="005D5327">
        <w:rPr>
          <w:rFonts w:ascii="Times New Roman" w:hAnsi="Times New Roman" w:cs="Times New Roman"/>
          <w:sz w:val="24"/>
          <w:szCs w:val="24"/>
        </w:rPr>
        <w:t>.</w:t>
      </w:r>
      <w:r w:rsidRPr="005D5327">
        <w:rPr>
          <w:rFonts w:ascii="Times New Roman" w:hAnsi="Times New Roman" w:cs="Times New Roman"/>
          <w:sz w:val="24"/>
          <w:szCs w:val="24"/>
        </w:rPr>
        <w:t xml:space="preserve"> Привлечение (прикрепление) пациентов</w:t>
      </w:r>
    </w:p>
    <w:p w:rsidR="007C596D" w:rsidRPr="005D5327" w:rsidRDefault="00F52201" w:rsidP="008F1D56">
      <w:pPr>
        <w:tabs>
          <w:tab w:val="left" w:pos="1134"/>
        </w:tabs>
        <w:spacing w:after="0" w:line="240" w:lineRule="auto"/>
        <w:ind w:left="585"/>
        <w:contextualSpacing/>
        <w:jc w:val="both"/>
        <w:rPr>
          <w:rFonts w:ascii="Times New Roman" w:hAnsi="Times New Roman" w:cs="Times New Roman"/>
          <w:sz w:val="24"/>
          <w:szCs w:val="24"/>
        </w:rPr>
      </w:pPr>
      <w:r w:rsidRPr="005D5327">
        <w:rPr>
          <w:rFonts w:ascii="Times New Roman" w:hAnsi="Times New Roman" w:cs="Times New Roman"/>
          <w:sz w:val="24"/>
          <w:szCs w:val="24"/>
        </w:rPr>
        <w:t>5.2.</w:t>
      </w:r>
      <w:r w:rsidR="007C596D" w:rsidRPr="005D5327">
        <w:rPr>
          <w:rFonts w:ascii="Times New Roman" w:hAnsi="Times New Roman" w:cs="Times New Roman"/>
          <w:sz w:val="24"/>
          <w:szCs w:val="24"/>
        </w:rPr>
        <w:t>Удовлетворенность пациентов услугами медицинской организации. Работа с жалобами.</w:t>
      </w:r>
    </w:p>
    <w:p w:rsidR="007C596D" w:rsidRPr="005D5327" w:rsidRDefault="007C596D" w:rsidP="008F1D56">
      <w:pPr>
        <w:pStyle w:val="a4"/>
        <w:spacing w:after="0" w:line="240" w:lineRule="auto"/>
        <w:ind w:left="567"/>
        <w:jc w:val="both"/>
        <w:rPr>
          <w:rFonts w:ascii="Times New Roman" w:hAnsi="Times New Roman" w:cs="Times New Roman"/>
          <w:sz w:val="24"/>
          <w:szCs w:val="24"/>
        </w:rPr>
      </w:pPr>
      <w:r w:rsidRPr="005D5327">
        <w:rPr>
          <w:rFonts w:ascii="Times New Roman" w:hAnsi="Times New Roman" w:cs="Times New Roman"/>
          <w:sz w:val="24"/>
          <w:szCs w:val="24"/>
        </w:rPr>
        <w:t xml:space="preserve">5.3. Работа с пациентами, управление структурой госпитализированных пациентов. </w:t>
      </w:r>
    </w:p>
    <w:p w:rsidR="007C596D" w:rsidRPr="005D5327" w:rsidRDefault="007C596D" w:rsidP="008F1D56">
      <w:pPr>
        <w:pStyle w:val="a4"/>
        <w:tabs>
          <w:tab w:val="left" w:pos="851"/>
        </w:tabs>
        <w:spacing w:after="0" w:line="240" w:lineRule="auto"/>
        <w:ind w:left="567"/>
        <w:jc w:val="both"/>
        <w:rPr>
          <w:rFonts w:ascii="Times New Roman" w:hAnsi="Times New Roman" w:cs="Times New Roman"/>
          <w:bCs/>
          <w:sz w:val="24"/>
          <w:szCs w:val="24"/>
        </w:rPr>
      </w:pPr>
      <w:r w:rsidRPr="005D5327">
        <w:rPr>
          <w:rFonts w:ascii="Times New Roman" w:hAnsi="Times New Roman" w:cs="Times New Roman"/>
          <w:bCs/>
          <w:sz w:val="24"/>
          <w:szCs w:val="24"/>
        </w:rPr>
        <w:t>5.4. Безопасность пациентов</w:t>
      </w:r>
    </w:p>
    <w:p w:rsidR="007C596D" w:rsidRPr="005D5327" w:rsidRDefault="007C596D" w:rsidP="008F1D56">
      <w:pPr>
        <w:pStyle w:val="a4"/>
        <w:tabs>
          <w:tab w:val="left" w:pos="851"/>
        </w:tabs>
        <w:spacing w:after="0" w:line="240" w:lineRule="auto"/>
        <w:ind w:left="567"/>
        <w:jc w:val="both"/>
        <w:rPr>
          <w:rFonts w:ascii="Times New Roman" w:hAnsi="Times New Roman" w:cs="Times New Roman"/>
          <w:bCs/>
          <w:sz w:val="24"/>
          <w:szCs w:val="24"/>
        </w:rPr>
      </w:pPr>
      <w:r w:rsidRPr="005D5327">
        <w:rPr>
          <w:rFonts w:ascii="Times New Roman" w:hAnsi="Times New Roman" w:cs="Times New Roman"/>
          <w:bCs/>
          <w:sz w:val="24"/>
          <w:szCs w:val="24"/>
        </w:rPr>
        <w:t>5.5. Управление рисками</w:t>
      </w:r>
      <w:r w:rsidR="00FF793A" w:rsidRPr="005D5327">
        <w:rPr>
          <w:rFonts w:ascii="Times New Roman" w:hAnsi="Times New Roman" w:cs="Times New Roman"/>
          <w:bCs/>
          <w:sz w:val="24"/>
          <w:szCs w:val="24"/>
        </w:rPr>
        <w:t xml:space="preserve"> в работе с пациентами</w:t>
      </w:r>
    </w:p>
    <w:p w:rsidR="00C44B6C" w:rsidRPr="005D5327" w:rsidRDefault="00C44B6C" w:rsidP="008F1D56">
      <w:pPr>
        <w:pStyle w:val="a4"/>
        <w:tabs>
          <w:tab w:val="left" w:pos="851"/>
        </w:tabs>
        <w:spacing w:after="0" w:line="240" w:lineRule="auto"/>
        <w:ind w:left="567"/>
        <w:jc w:val="both"/>
        <w:rPr>
          <w:rFonts w:ascii="Times New Roman" w:hAnsi="Times New Roman" w:cs="Times New Roman"/>
          <w:bCs/>
          <w:sz w:val="24"/>
          <w:szCs w:val="24"/>
        </w:rPr>
      </w:pPr>
    </w:p>
    <w:p w:rsidR="0094294A" w:rsidRPr="005D5327" w:rsidRDefault="007C596D" w:rsidP="008F1D56">
      <w:pPr>
        <w:pStyle w:val="a4"/>
        <w:tabs>
          <w:tab w:val="left" w:pos="851"/>
        </w:tabs>
        <w:spacing w:after="0" w:line="240" w:lineRule="auto"/>
        <w:ind w:left="567"/>
        <w:rPr>
          <w:rFonts w:ascii="Times New Roman" w:hAnsi="Times New Roman" w:cs="Times New Roman"/>
          <w:b/>
          <w:bCs/>
          <w:sz w:val="24"/>
          <w:szCs w:val="24"/>
          <w:lang w:val="kk-KZ"/>
        </w:rPr>
      </w:pPr>
      <w:r w:rsidRPr="005D5327">
        <w:rPr>
          <w:rFonts w:ascii="Times New Roman" w:hAnsi="Times New Roman" w:cs="Times New Roman"/>
          <w:b/>
          <w:bCs/>
          <w:sz w:val="24"/>
          <w:szCs w:val="24"/>
        </w:rPr>
        <w:t xml:space="preserve">РАЗДЕЛ 6. КАДРЫ. КОМПЛЕКСНАЯ СИСТЕМА МОТИВАЦИИ </w:t>
      </w:r>
      <w:r w:rsidR="00FF793A" w:rsidRPr="005D5327">
        <w:rPr>
          <w:rFonts w:ascii="Times New Roman" w:hAnsi="Times New Roman" w:cs="Times New Roman"/>
          <w:b/>
          <w:bCs/>
          <w:sz w:val="24"/>
          <w:szCs w:val="24"/>
        </w:rPr>
        <w:t>И</w:t>
      </w:r>
      <w:r w:rsidRPr="005D5327">
        <w:rPr>
          <w:rFonts w:ascii="Times New Roman" w:hAnsi="Times New Roman" w:cs="Times New Roman"/>
          <w:b/>
          <w:bCs/>
          <w:sz w:val="24"/>
          <w:szCs w:val="24"/>
        </w:rPr>
        <w:t xml:space="preserve"> РАЗВИТИЯ ПЕРСОНАЛА</w:t>
      </w:r>
    </w:p>
    <w:p w:rsidR="007C596D" w:rsidRPr="005D5327" w:rsidRDefault="007C596D" w:rsidP="008F1D56">
      <w:pPr>
        <w:tabs>
          <w:tab w:val="left" w:pos="851"/>
        </w:tabs>
        <w:spacing w:after="0" w:line="240" w:lineRule="auto"/>
        <w:ind w:firstLine="567"/>
        <w:contextualSpacing/>
        <w:jc w:val="both"/>
        <w:rPr>
          <w:rFonts w:ascii="Times New Roman" w:hAnsi="Times New Roman" w:cs="Times New Roman"/>
          <w:sz w:val="24"/>
          <w:szCs w:val="24"/>
        </w:rPr>
      </w:pPr>
      <w:r w:rsidRPr="005D5327">
        <w:rPr>
          <w:rFonts w:ascii="Times New Roman" w:hAnsi="Times New Roman" w:cs="Times New Roman"/>
          <w:sz w:val="24"/>
          <w:szCs w:val="24"/>
        </w:rPr>
        <w:t xml:space="preserve">6.1. </w:t>
      </w:r>
      <w:r w:rsidR="00E11E2D" w:rsidRPr="005D5327">
        <w:rPr>
          <w:rFonts w:ascii="Times New Roman" w:hAnsi="Times New Roman" w:cs="Times New Roman"/>
          <w:sz w:val="24"/>
          <w:szCs w:val="24"/>
        </w:rPr>
        <w:t>Основные показатели э</w:t>
      </w:r>
      <w:r w:rsidRPr="005D5327">
        <w:rPr>
          <w:rFonts w:ascii="Times New Roman" w:hAnsi="Times New Roman" w:cs="Times New Roman"/>
          <w:sz w:val="24"/>
          <w:szCs w:val="24"/>
        </w:rPr>
        <w:t>ффективност</w:t>
      </w:r>
      <w:r w:rsidR="00E11E2D" w:rsidRPr="005D5327">
        <w:rPr>
          <w:rFonts w:ascii="Times New Roman" w:hAnsi="Times New Roman" w:cs="Times New Roman"/>
          <w:sz w:val="24"/>
          <w:szCs w:val="24"/>
        </w:rPr>
        <w:t>и</w:t>
      </w:r>
      <w:r w:rsidRPr="005D5327">
        <w:rPr>
          <w:rFonts w:ascii="Times New Roman" w:hAnsi="Times New Roman" w:cs="Times New Roman"/>
          <w:sz w:val="24"/>
          <w:szCs w:val="24"/>
        </w:rPr>
        <w:t xml:space="preserve">  </w:t>
      </w:r>
      <w:r w:rsidRPr="005D5327">
        <w:rPr>
          <w:rFonts w:ascii="Times New Roman" w:hAnsi="Times New Roman" w:cs="Times New Roman"/>
          <w:sz w:val="24"/>
          <w:szCs w:val="24"/>
          <w:lang w:val="en-US"/>
        </w:rPr>
        <w:t>HR</w:t>
      </w:r>
      <w:r w:rsidRPr="005D5327">
        <w:rPr>
          <w:rFonts w:ascii="Times New Roman" w:hAnsi="Times New Roman" w:cs="Times New Roman"/>
          <w:sz w:val="24"/>
          <w:szCs w:val="24"/>
        </w:rPr>
        <w:t>-менеджмента</w:t>
      </w:r>
      <w:r w:rsidR="00E11E2D" w:rsidRPr="005D5327">
        <w:rPr>
          <w:rFonts w:ascii="Times New Roman" w:hAnsi="Times New Roman" w:cs="Times New Roman"/>
          <w:sz w:val="24"/>
          <w:szCs w:val="24"/>
        </w:rPr>
        <w:t xml:space="preserve">: обучение и переподготовка ключевых специалистов, </w:t>
      </w:r>
      <w:r w:rsidR="00F53235" w:rsidRPr="005D5327">
        <w:rPr>
          <w:rFonts w:ascii="Times New Roman" w:hAnsi="Times New Roman" w:cs="Times New Roman"/>
          <w:sz w:val="24"/>
          <w:szCs w:val="24"/>
        </w:rPr>
        <w:t>текучесть кадров</w:t>
      </w:r>
      <w:r w:rsidR="00D805A5" w:rsidRPr="005D5327">
        <w:rPr>
          <w:rFonts w:ascii="Times New Roman" w:hAnsi="Times New Roman" w:cs="Times New Roman"/>
          <w:sz w:val="24"/>
          <w:szCs w:val="24"/>
        </w:rPr>
        <w:t xml:space="preserve"> </w:t>
      </w:r>
      <w:r w:rsidR="00E11E2D" w:rsidRPr="005D5327">
        <w:rPr>
          <w:rFonts w:ascii="Times New Roman" w:hAnsi="Times New Roman" w:cs="Times New Roman"/>
          <w:sz w:val="24"/>
          <w:szCs w:val="24"/>
        </w:rPr>
        <w:t>(</w:t>
      </w:r>
      <w:r w:rsidR="00D805A5" w:rsidRPr="005D5327">
        <w:rPr>
          <w:rFonts w:ascii="Times New Roman" w:hAnsi="Times New Roman" w:cs="Times New Roman"/>
          <w:sz w:val="24"/>
          <w:szCs w:val="24"/>
        </w:rPr>
        <w:t>по всем категориям</w:t>
      </w:r>
      <w:r w:rsidR="00E11E2D" w:rsidRPr="005D5327">
        <w:rPr>
          <w:rFonts w:ascii="Times New Roman" w:hAnsi="Times New Roman" w:cs="Times New Roman"/>
          <w:sz w:val="24"/>
          <w:szCs w:val="24"/>
        </w:rPr>
        <w:t>),</w:t>
      </w:r>
      <w:r w:rsidR="00F53235" w:rsidRPr="005D5327">
        <w:rPr>
          <w:rFonts w:ascii="Times New Roman" w:hAnsi="Times New Roman" w:cs="Times New Roman"/>
          <w:sz w:val="24"/>
          <w:szCs w:val="24"/>
        </w:rPr>
        <w:t xml:space="preserve"> удовлетворенность работников условиями труда</w:t>
      </w:r>
    </w:p>
    <w:p w:rsidR="007C596D" w:rsidRPr="005D5327" w:rsidRDefault="007C596D" w:rsidP="008F1D56">
      <w:pPr>
        <w:tabs>
          <w:tab w:val="left" w:pos="851"/>
        </w:tabs>
        <w:spacing w:after="0" w:line="240" w:lineRule="auto"/>
        <w:ind w:firstLine="567"/>
        <w:contextualSpacing/>
        <w:jc w:val="both"/>
        <w:rPr>
          <w:rFonts w:ascii="Times New Roman" w:hAnsi="Times New Roman" w:cs="Times New Roman"/>
          <w:sz w:val="24"/>
          <w:szCs w:val="24"/>
        </w:rPr>
      </w:pPr>
      <w:r w:rsidRPr="005D5327">
        <w:rPr>
          <w:rFonts w:ascii="Times New Roman" w:hAnsi="Times New Roman" w:cs="Times New Roman"/>
          <w:sz w:val="24"/>
          <w:szCs w:val="24"/>
        </w:rPr>
        <w:t>6.2</w:t>
      </w:r>
      <w:r w:rsidR="008D7A49" w:rsidRPr="005D5327">
        <w:rPr>
          <w:rFonts w:ascii="Times New Roman" w:hAnsi="Times New Roman" w:cs="Times New Roman"/>
          <w:sz w:val="24"/>
          <w:szCs w:val="24"/>
        </w:rPr>
        <w:t>.</w:t>
      </w:r>
      <w:r w:rsidRPr="005D5327">
        <w:rPr>
          <w:rFonts w:ascii="Times New Roman" w:hAnsi="Times New Roman" w:cs="Times New Roman"/>
          <w:sz w:val="24"/>
          <w:szCs w:val="24"/>
        </w:rPr>
        <w:t xml:space="preserve"> Внедрение дифференцированной оплаты труда, в том числе бонусн</w:t>
      </w:r>
      <w:r w:rsidR="00F349FB" w:rsidRPr="005D5327">
        <w:rPr>
          <w:rFonts w:ascii="Times New Roman" w:hAnsi="Times New Roman" w:cs="Times New Roman"/>
          <w:sz w:val="24"/>
          <w:szCs w:val="24"/>
        </w:rPr>
        <w:t>ой системы</w:t>
      </w:r>
      <w:r w:rsidRPr="005D5327">
        <w:rPr>
          <w:rFonts w:ascii="Times New Roman" w:hAnsi="Times New Roman" w:cs="Times New Roman"/>
          <w:sz w:val="24"/>
          <w:szCs w:val="24"/>
        </w:rPr>
        <w:t xml:space="preserve"> оплаты</w:t>
      </w:r>
      <w:r w:rsidR="00F349FB" w:rsidRPr="005D5327">
        <w:rPr>
          <w:rFonts w:ascii="Times New Roman" w:hAnsi="Times New Roman" w:cs="Times New Roman"/>
          <w:sz w:val="24"/>
          <w:szCs w:val="24"/>
        </w:rPr>
        <w:t xml:space="preserve"> труда</w:t>
      </w:r>
    </w:p>
    <w:p w:rsidR="00A12AF5" w:rsidRPr="005D5327" w:rsidRDefault="00A12AF5" w:rsidP="008F1D56">
      <w:pPr>
        <w:tabs>
          <w:tab w:val="left" w:pos="851"/>
        </w:tabs>
        <w:spacing w:after="0" w:line="240" w:lineRule="auto"/>
        <w:ind w:firstLine="567"/>
        <w:contextualSpacing/>
        <w:jc w:val="both"/>
        <w:rPr>
          <w:rFonts w:ascii="Times New Roman" w:hAnsi="Times New Roman" w:cs="Times New Roman"/>
          <w:sz w:val="24"/>
          <w:szCs w:val="24"/>
        </w:rPr>
      </w:pPr>
      <w:r w:rsidRPr="005D5327">
        <w:rPr>
          <w:rFonts w:ascii="Times New Roman" w:hAnsi="Times New Roman" w:cs="Times New Roman"/>
          <w:sz w:val="24"/>
          <w:szCs w:val="24"/>
        </w:rPr>
        <w:t xml:space="preserve">6.3 Нематериальная мотивация, в том числе повышение потенциала (доля </w:t>
      </w:r>
      <w:r w:rsidR="00960ACA" w:rsidRPr="005D5327">
        <w:rPr>
          <w:rFonts w:ascii="Times New Roman" w:hAnsi="Times New Roman" w:cs="Times New Roman"/>
          <w:sz w:val="24"/>
          <w:szCs w:val="24"/>
        </w:rPr>
        <w:t xml:space="preserve"> инвестиций в удержание кадров)</w:t>
      </w:r>
    </w:p>
    <w:p w:rsidR="007C596D" w:rsidRPr="005D5327" w:rsidRDefault="00E4141E" w:rsidP="008F1D56">
      <w:pPr>
        <w:tabs>
          <w:tab w:val="left" w:pos="851"/>
        </w:tabs>
        <w:spacing w:after="0" w:line="240" w:lineRule="auto"/>
        <w:ind w:firstLine="567"/>
        <w:contextualSpacing/>
        <w:jc w:val="both"/>
        <w:rPr>
          <w:rFonts w:ascii="Times New Roman" w:hAnsi="Times New Roman" w:cs="Times New Roman"/>
          <w:sz w:val="24"/>
          <w:szCs w:val="24"/>
        </w:rPr>
      </w:pPr>
      <w:r w:rsidRPr="005D5327">
        <w:rPr>
          <w:rFonts w:ascii="Times New Roman" w:hAnsi="Times New Roman" w:cs="Times New Roman"/>
          <w:sz w:val="24"/>
          <w:szCs w:val="24"/>
        </w:rPr>
        <w:t>6.3</w:t>
      </w:r>
      <w:r w:rsidR="008D7A49" w:rsidRPr="005D5327">
        <w:rPr>
          <w:rFonts w:ascii="Times New Roman" w:hAnsi="Times New Roman" w:cs="Times New Roman"/>
          <w:sz w:val="24"/>
          <w:szCs w:val="24"/>
        </w:rPr>
        <w:t>.</w:t>
      </w:r>
      <w:r w:rsidR="007C596D" w:rsidRPr="005D5327">
        <w:rPr>
          <w:rFonts w:ascii="Times New Roman" w:hAnsi="Times New Roman" w:cs="Times New Roman"/>
          <w:sz w:val="24"/>
          <w:szCs w:val="24"/>
        </w:rPr>
        <w:t xml:space="preserve"> Управление рисками</w:t>
      </w:r>
      <w:r w:rsidR="00F349FB" w:rsidRPr="005D5327">
        <w:rPr>
          <w:rFonts w:ascii="Times New Roman" w:hAnsi="Times New Roman" w:cs="Times New Roman"/>
          <w:sz w:val="24"/>
          <w:szCs w:val="24"/>
        </w:rPr>
        <w:t xml:space="preserve"> в работе с персоналом</w:t>
      </w:r>
    </w:p>
    <w:p w:rsidR="00F349FB" w:rsidRPr="005D5327" w:rsidRDefault="00F349FB" w:rsidP="008F1D56">
      <w:pPr>
        <w:tabs>
          <w:tab w:val="left" w:pos="851"/>
        </w:tabs>
        <w:spacing w:after="0" w:line="240" w:lineRule="auto"/>
        <w:ind w:firstLine="567"/>
        <w:contextualSpacing/>
        <w:jc w:val="both"/>
        <w:rPr>
          <w:rFonts w:ascii="Times New Roman" w:hAnsi="Times New Roman" w:cs="Times New Roman"/>
          <w:sz w:val="24"/>
          <w:szCs w:val="24"/>
        </w:rPr>
      </w:pPr>
    </w:p>
    <w:p w:rsidR="007C596D" w:rsidRPr="005D5327" w:rsidRDefault="007C596D" w:rsidP="008F1D56">
      <w:pPr>
        <w:tabs>
          <w:tab w:val="left" w:pos="851"/>
        </w:tabs>
        <w:spacing w:after="0" w:line="240" w:lineRule="auto"/>
        <w:ind w:firstLine="567"/>
        <w:contextualSpacing/>
        <w:jc w:val="both"/>
        <w:rPr>
          <w:rFonts w:ascii="Times New Roman" w:hAnsi="Times New Roman" w:cs="Times New Roman"/>
          <w:bCs/>
          <w:iCs/>
          <w:sz w:val="24"/>
          <w:szCs w:val="24"/>
        </w:rPr>
      </w:pPr>
      <w:r w:rsidRPr="005D5327">
        <w:rPr>
          <w:rFonts w:ascii="Times New Roman" w:hAnsi="Times New Roman" w:cs="Times New Roman"/>
          <w:b/>
          <w:bCs/>
          <w:sz w:val="24"/>
          <w:szCs w:val="24"/>
        </w:rPr>
        <w:t>РАЗДЕЛ 7. ЭФФЕКТИВНОЕ ИСПОЛЬЗОВАНИЕ   РЕСУРСОВ ОРГАНИЗАЦИИ</w:t>
      </w:r>
    </w:p>
    <w:p w:rsidR="007C596D" w:rsidRPr="005D5327" w:rsidRDefault="007C596D" w:rsidP="008F1D56">
      <w:pPr>
        <w:pStyle w:val="a4"/>
        <w:tabs>
          <w:tab w:val="left" w:pos="851"/>
        </w:tabs>
        <w:spacing w:after="0" w:line="240" w:lineRule="auto"/>
        <w:ind w:left="0" w:firstLine="567"/>
        <w:jc w:val="both"/>
        <w:rPr>
          <w:rFonts w:ascii="Times New Roman" w:hAnsi="Times New Roman" w:cs="Times New Roman"/>
          <w:bCs/>
          <w:iCs/>
          <w:sz w:val="24"/>
          <w:szCs w:val="24"/>
        </w:rPr>
      </w:pPr>
      <w:r w:rsidRPr="005D5327">
        <w:rPr>
          <w:rFonts w:ascii="Times New Roman" w:hAnsi="Times New Roman" w:cs="Times New Roman"/>
          <w:bCs/>
          <w:iCs/>
          <w:sz w:val="24"/>
          <w:szCs w:val="24"/>
        </w:rPr>
        <w:t xml:space="preserve">7.1. Аккредитация клиники, лабораторной службы, профильных служб (национальная  </w:t>
      </w:r>
    </w:p>
    <w:p w:rsidR="007C596D" w:rsidRPr="005D5327" w:rsidRDefault="007C596D" w:rsidP="008F1D56">
      <w:pPr>
        <w:pStyle w:val="a4"/>
        <w:tabs>
          <w:tab w:val="left" w:pos="851"/>
        </w:tabs>
        <w:spacing w:after="0" w:line="240" w:lineRule="auto"/>
        <w:ind w:left="0" w:firstLine="567"/>
        <w:jc w:val="both"/>
        <w:rPr>
          <w:rFonts w:ascii="Times New Roman" w:hAnsi="Times New Roman" w:cs="Times New Roman"/>
          <w:sz w:val="24"/>
          <w:szCs w:val="24"/>
        </w:rPr>
      </w:pPr>
      <w:r w:rsidRPr="005D5327">
        <w:rPr>
          <w:rFonts w:ascii="Times New Roman" w:hAnsi="Times New Roman" w:cs="Times New Roman"/>
          <w:bCs/>
          <w:iCs/>
          <w:sz w:val="24"/>
          <w:szCs w:val="24"/>
        </w:rPr>
        <w:t>и/или международная)</w:t>
      </w:r>
    </w:p>
    <w:p w:rsidR="007C596D" w:rsidRPr="005D5327" w:rsidRDefault="007C596D" w:rsidP="008F1D56">
      <w:pPr>
        <w:pStyle w:val="a4"/>
        <w:tabs>
          <w:tab w:val="left" w:pos="851"/>
        </w:tabs>
        <w:spacing w:after="0" w:line="240" w:lineRule="auto"/>
        <w:ind w:left="567"/>
        <w:jc w:val="both"/>
        <w:rPr>
          <w:rFonts w:ascii="Times New Roman" w:hAnsi="Times New Roman" w:cs="Times New Roman"/>
          <w:sz w:val="24"/>
          <w:szCs w:val="24"/>
        </w:rPr>
      </w:pPr>
      <w:r w:rsidRPr="005D5327">
        <w:rPr>
          <w:rFonts w:ascii="Times New Roman" w:hAnsi="Times New Roman" w:cs="Times New Roman"/>
          <w:bCs/>
          <w:iCs/>
          <w:sz w:val="24"/>
          <w:szCs w:val="24"/>
        </w:rPr>
        <w:t xml:space="preserve">7.2. Управление структурой </w:t>
      </w:r>
      <w:r w:rsidR="00F349FB" w:rsidRPr="005D5327">
        <w:rPr>
          <w:rFonts w:ascii="Times New Roman" w:hAnsi="Times New Roman" w:cs="Times New Roman"/>
          <w:bCs/>
          <w:iCs/>
          <w:sz w:val="24"/>
          <w:szCs w:val="24"/>
        </w:rPr>
        <w:t>пациентов</w:t>
      </w:r>
      <w:r w:rsidRPr="005D5327">
        <w:rPr>
          <w:rFonts w:ascii="Times New Roman" w:hAnsi="Times New Roman" w:cs="Times New Roman"/>
          <w:bCs/>
          <w:iCs/>
          <w:sz w:val="24"/>
          <w:szCs w:val="24"/>
        </w:rPr>
        <w:t xml:space="preserve"> (ранжирование по весовым коэффициентам, развитие стационар</w:t>
      </w:r>
      <w:r w:rsidR="00F06F3A" w:rsidRPr="005D5327">
        <w:rPr>
          <w:rFonts w:ascii="Times New Roman" w:hAnsi="Times New Roman" w:cs="Times New Roman"/>
          <w:bCs/>
          <w:iCs/>
          <w:sz w:val="24"/>
          <w:szCs w:val="24"/>
        </w:rPr>
        <w:t>о</w:t>
      </w:r>
      <w:r w:rsidRPr="005D5327">
        <w:rPr>
          <w:rFonts w:ascii="Times New Roman" w:hAnsi="Times New Roman" w:cs="Times New Roman"/>
          <w:bCs/>
          <w:iCs/>
          <w:sz w:val="24"/>
          <w:szCs w:val="24"/>
        </w:rPr>
        <w:t>замещающих технологий)</w:t>
      </w:r>
    </w:p>
    <w:p w:rsidR="007C596D" w:rsidRPr="005D5327" w:rsidRDefault="00485A8B" w:rsidP="00485A8B">
      <w:pPr>
        <w:pStyle w:val="a4"/>
        <w:tabs>
          <w:tab w:val="left" w:pos="851"/>
          <w:tab w:val="left" w:pos="1134"/>
        </w:tabs>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 xml:space="preserve">7.3. </w:t>
      </w:r>
      <w:r w:rsidR="007C596D" w:rsidRPr="005D5327">
        <w:rPr>
          <w:rFonts w:ascii="Times New Roman" w:hAnsi="Times New Roman" w:cs="Times New Roman"/>
          <w:bCs/>
          <w:iCs/>
          <w:sz w:val="24"/>
          <w:szCs w:val="24"/>
        </w:rPr>
        <w:t xml:space="preserve"> Новые технологии, патенты, научные и клинические исследования.</w:t>
      </w:r>
    </w:p>
    <w:p w:rsidR="007C596D" w:rsidRPr="005D5327" w:rsidRDefault="007C596D" w:rsidP="008F1D56">
      <w:pPr>
        <w:tabs>
          <w:tab w:val="left" w:pos="1134"/>
        </w:tabs>
        <w:spacing w:after="0" w:line="240" w:lineRule="auto"/>
        <w:ind w:firstLine="567"/>
        <w:contextualSpacing/>
        <w:jc w:val="both"/>
        <w:rPr>
          <w:rFonts w:ascii="Times New Roman" w:hAnsi="Times New Roman" w:cs="Times New Roman"/>
          <w:sz w:val="24"/>
          <w:szCs w:val="24"/>
        </w:rPr>
      </w:pPr>
    </w:p>
    <w:p w:rsidR="00AF457A" w:rsidRPr="005D5327" w:rsidRDefault="00AF457A" w:rsidP="008F1D56">
      <w:pPr>
        <w:tabs>
          <w:tab w:val="left" w:pos="851"/>
        </w:tabs>
        <w:spacing w:after="0" w:line="240" w:lineRule="auto"/>
        <w:contextualSpacing/>
        <w:jc w:val="both"/>
        <w:rPr>
          <w:rFonts w:ascii="Times New Roman" w:hAnsi="Times New Roman" w:cs="Times New Roman"/>
          <w:b/>
          <w:sz w:val="24"/>
          <w:szCs w:val="24"/>
        </w:rPr>
      </w:pPr>
    </w:p>
    <w:p w:rsidR="007C596D" w:rsidRPr="005D5327" w:rsidRDefault="007C596D" w:rsidP="008F1D56">
      <w:pPr>
        <w:tabs>
          <w:tab w:val="left" w:pos="851"/>
        </w:tabs>
        <w:spacing w:after="0" w:line="240" w:lineRule="auto"/>
        <w:ind w:firstLine="567"/>
        <w:contextualSpacing/>
        <w:jc w:val="both"/>
        <w:rPr>
          <w:rFonts w:ascii="Times New Roman" w:hAnsi="Times New Roman" w:cs="Times New Roman"/>
          <w:b/>
          <w:sz w:val="24"/>
          <w:szCs w:val="24"/>
        </w:rPr>
      </w:pPr>
      <w:r w:rsidRPr="005D5327">
        <w:rPr>
          <w:rFonts w:ascii="Times New Roman" w:hAnsi="Times New Roman" w:cs="Times New Roman"/>
          <w:b/>
          <w:sz w:val="24"/>
          <w:szCs w:val="24"/>
          <w:lang w:val="kk-KZ"/>
        </w:rPr>
        <w:lastRenderedPageBreak/>
        <w:t>ПРИЛОЖЕНИЯ</w:t>
      </w:r>
    </w:p>
    <w:p w:rsidR="007C596D" w:rsidRPr="005D5327" w:rsidRDefault="007C596D" w:rsidP="008F1D56">
      <w:pPr>
        <w:tabs>
          <w:tab w:val="left" w:pos="1134"/>
        </w:tabs>
        <w:spacing w:after="0" w:line="240" w:lineRule="auto"/>
        <w:contextualSpacing/>
        <w:jc w:val="both"/>
        <w:rPr>
          <w:rFonts w:ascii="Times New Roman" w:hAnsi="Times New Roman" w:cs="Times New Roman"/>
          <w:b/>
          <w:bCs/>
          <w:sz w:val="24"/>
          <w:szCs w:val="24"/>
        </w:rPr>
      </w:pPr>
    </w:p>
    <w:p w:rsidR="00ED4675" w:rsidRPr="005D5327" w:rsidRDefault="00261C8B" w:rsidP="008F1D56">
      <w:pPr>
        <w:tabs>
          <w:tab w:val="left" w:pos="1134"/>
        </w:tabs>
        <w:spacing w:after="0" w:line="240" w:lineRule="auto"/>
        <w:ind w:firstLine="567"/>
        <w:contextualSpacing/>
        <w:jc w:val="both"/>
        <w:rPr>
          <w:rFonts w:ascii="Times New Roman" w:hAnsi="Times New Roman" w:cs="Times New Roman"/>
          <w:b/>
          <w:bCs/>
          <w:sz w:val="24"/>
          <w:szCs w:val="24"/>
        </w:rPr>
      </w:pPr>
      <w:r w:rsidRPr="005D5327">
        <w:rPr>
          <w:rFonts w:ascii="Times New Roman" w:hAnsi="Times New Roman" w:cs="Times New Roman"/>
          <w:b/>
          <w:bCs/>
          <w:sz w:val="24"/>
          <w:szCs w:val="24"/>
        </w:rPr>
        <w:t>РАЗДЕЛ 1.</w:t>
      </w:r>
      <w:r w:rsidR="00ED4675" w:rsidRPr="005D5327">
        <w:rPr>
          <w:rFonts w:ascii="Times New Roman" w:hAnsi="Times New Roman" w:cs="Times New Roman"/>
          <w:b/>
          <w:bCs/>
          <w:sz w:val="24"/>
          <w:szCs w:val="24"/>
        </w:rPr>
        <w:t xml:space="preserve"> О ПРЕДПРИЯТИИ </w:t>
      </w:r>
    </w:p>
    <w:p w:rsidR="00E71B67" w:rsidRPr="005D5327" w:rsidRDefault="00E71B67" w:rsidP="008F1D56">
      <w:pPr>
        <w:tabs>
          <w:tab w:val="left" w:pos="1134"/>
        </w:tabs>
        <w:spacing w:after="0" w:line="240" w:lineRule="auto"/>
        <w:contextualSpacing/>
        <w:jc w:val="both"/>
        <w:rPr>
          <w:rFonts w:ascii="Times New Roman" w:hAnsi="Times New Roman" w:cs="Times New Roman"/>
          <w:b/>
          <w:bCs/>
          <w:sz w:val="24"/>
          <w:szCs w:val="24"/>
        </w:rPr>
      </w:pPr>
    </w:p>
    <w:p w:rsidR="00E71B67" w:rsidRPr="005D5327" w:rsidRDefault="00E71B67" w:rsidP="008F1D56">
      <w:pPr>
        <w:tabs>
          <w:tab w:val="left" w:pos="851"/>
        </w:tabs>
        <w:spacing w:after="0" w:line="240" w:lineRule="auto"/>
        <w:ind w:left="567"/>
        <w:contextualSpacing/>
        <w:jc w:val="both"/>
        <w:rPr>
          <w:rFonts w:ascii="Times New Roman" w:hAnsi="Times New Roman" w:cs="Times New Roman"/>
          <w:b/>
          <w:sz w:val="24"/>
          <w:szCs w:val="24"/>
        </w:rPr>
      </w:pPr>
      <w:r w:rsidRPr="005D5327">
        <w:rPr>
          <w:rFonts w:ascii="Times New Roman" w:hAnsi="Times New Roman" w:cs="Times New Roman"/>
          <w:b/>
          <w:sz w:val="24"/>
          <w:szCs w:val="24"/>
        </w:rPr>
        <w:t>1.1 Краткое описание организации и предоставляемых медицинских услуг (миссия, видение)</w:t>
      </w:r>
    </w:p>
    <w:p w:rsidR="00E71B67" w:rsidRPr="005D5327" w:rsidRDefault="00E71B67" w:rsidP="008F1D56">
      <w:pPr>
        <w:tabs>
          <w:tab w:val="left" w:pos="851"/>
        </w:tabs>
        <w:spacing w:after="0" w:line="240" w:lineRule="auto"/>
        <w:ind w:left="567"/>
        <w:contextualSpacing/>
        <w:jc w:val="both"/>
        <w:rPr>
          <w:rFonts w:ascii="Times New Roman" w:hAnsi="Times New Roman" w:cs="Times New Roman"/>
          <w:b/>
          <w:sz w:val="24"/>
          <w:szCs w:val="24"/>
        </w:rPr>
      </w:pPr>
    </w:p>
    <w:p w:rsidR="00222BAA" w:rsidRPr="005D5327" w:rsidRDefault="00222BAA" w:rsidP="008F1D56">
      <w:pPr>
        <w:pStyle w:val="Default"/>
        <w:ind w:firstLine="567"/>
        <w:contextualSpacing/>
        <w:jc w:val="both"/>
        <w:rPr>
          <w:color w:val="FF0000"/>
        </w:rPr>
      </w:pPr>
    </w:p>
    <w:p w:rsidR="00222BAA" w:rsidRPr="005D5327" w:rsidRDefault="00222BAA" w:rsidP="008F1D56">
      <w:pPr>
        <w:pStyle w:val="ad"/>
        <w:spacing w:before="0" w:beforeAutospacing="0" w:after="0" w:afterAutospacing="0"/>
        <w:ind w:left="180"/>
        <w:jc w:val="both"/>
        <w:rPr>
          <w:b/>
        </w:rPr>
      </w:pPr>
      <w:r w:rsidRPr="005D5327">
        <w:rPr>
          <w:lang w:val="kk-KZ"/>
        </w:rPr>
        <w:tab/>
        <w:t xml:space="preserve">КГП на ПХВ «Риддерская городская больница» единственная многопрофильная больница в городе, оказывающая амбулаторно-поликлиническую,стационарную медицинскую помощь, </w:t>
      </w:r>
      <w:r w:rsidRPr="005D5327">
        <w:t>скорую медицинскую помощь</w:t>
      </w:r>
      <w:r w:rsidRPr="005D5327">
        <w:rPr>
          <w:lang w:val="kk-KZ"/>
        </w:rPr>
        <w:t xml:space="preserve"> населению.</w:t>
      </w:r>
    </w:p>
    <w:p w:rsidR="008A41D7" w:rsidRPr="005D5327" w:rsidRDefault="008A41D7" w:rsidP="008F1D56">
      <w:pPr>
        <w:pStyle w:val="Default"/>
        <w:contextualSpacing/>
        <w:jc w:val="center"/>
        <w:rPr>
          <w:highlight w:val="yellow"/>
        </w:rPr>
      </w:pPr>
    </w:p>
    <w:p w:rsidR="00E71B67" w:rsidRPr="005D5327" w:rsidRDefault="007C063E" w:rsidP="008F1D56">
      <w:pPr>
        <w:pStyle w:val="Default"/>
        <w:contextualSpacing/>
        <w:jc w:val="center"/>
        <w:rPr>
          <w:b/>
        </w:rPr>
      </w:pPr>
      <w:r w:rsidRPr="005D5327">
        <w:rPr>
          <w:b/>
        </w:rPr>
        <w:t xml:space="preserve">Миссия </w:t>
      </w:r>
    </w:p>
    <w:p w:rsidR="002F6D12" w:rsidRPr="005D5327" w:rsidRDefault="002F6D12" w:rsidP="008F1D56">
      <w:pPr>
        <w:pStyle w:val="1"/>
        <w:jc w:val="both"/>
        <w:rPr>
          <w:rFonts w:ascii="Times New Roman" w:hAnsi="Times New Roman"/>
          <w:sz w:val="24"/>
          <w:szCs w:val="24"/>
        </w:rPr>
      </w:pPr>
      <w:r w:rsidRPr="005D5327">
        <w:rPr>
          <w:rFonts w:ascii="Times New Roman" w:hAnsi="Times New Roman"/>
          <w:sz w:val="24"/>
          <w:szCs w:val="24"/>
        </w:rPr>
        <w:tab/>
        <w:t xml:space="preserve">Расширяя социально-профилактическую направленность, пропагандировать здоровый образ жизни, способствовать восстановлению здоровья </w:t>
      </w:r>
      <w:r w:rsidRPr="005D5327">
        <w:rPr>
          <w:rFonts w:ascii="Times New Roman" w:hAnsi="Times New Roman"/>
          <w:sz w:val="24"/>
          <w:szCs w:val="24"/>
          <w:lang w:val="kk-KZ"/>
        </w:rPr>
        <w:t xml:space="preserve">и </w:t>
      </w:r>
      <w:r w:rsidRPr="005D5327">
        <w:rPr>
          <w:rFonts w:ascii="Times New Roman" w:hAnsi="Times New Roman"/>
          <w:sz w:val="24"/>
          <w:szCs w:val="24"/>
        </w:rPr>
        <w:t>облегчению страданий человека, проявляя милосердие и доброжелательность, используя профессионализм сотрудников, коллегиальность, современные достижения медицинской науки и техники.</w:t>
      </w:r>
    </w:p>
    <w:p w:rsidR="00E71B67" w:rsidRPr="005D5327" w:rsidRDefault="00E71B67" w:rsidP="008F1D56">
      <w:pPr>
        <w:pStyle w:val="Default"/>
        <w:contextualSpacing/>
        <w:jc w:val="center"/>
        <w:rPr>
          <w:b/>
        </w:rPr>
      </w:pPr>
      <w:r w:rsidRPr="005D5327">
        <w:rPr>
          <w:b/>
        </w:rPr>
        <w:t xml:space="preserve">Видение </w:t>
      </w:r>
    </w:p>
    <w:p w:rsidR="002F6D12" w:rsidRPr="005D5327" w:rsidRDefault="002F6D12" w:rsidP="008F1D56">
      <w:pPr>
        <w:spacing w:after="0"/>
        <w:jc w:val="both"/>
        <w:rPr>
          <w:rFonts w:ascii="Times New Roman" w:hAnsi="Times New Roman" w:cs="Times New Roman"/>
          <w:sz w:val="24"/>
          <w:szCs w:val="24"/>
        </w:rPr>
      </w:pPr>
      <w:r w:rsidRPr="005D5327">
        <w:rPr>
          <w:rFonts w:ascii="Times New Roman" w:hAnsi="Times New Roman" w:cs="Times New Roman"/>
          <w:sz w:val="24"/>
          <w:szCs w:val="24"/>
        </w:rPr>
        <w:tab/>
        <w:t>Оказание специализированной медицинской помощи высококвалифицированными специалистами с качественной интеграцией клинической, научной и образовательной практики; переход родовспоможения на 2ой уровень.</w:t>
      </w:r>
    </w:p>
    <w:p w:rsidR="00E71B67" w:rsidRPr="005D5327" w:rsidRDefault="00E71B67" w:rsidP="008F1D56">
      <w:pPr>
        <w:tabs>
          <w:tab w:val="left" w:pos="851"/>
        </w:tabs>
        <w:spacing w:after="0" w:line="240" w:lineRule="auto"/>
        <w:ind w:left="567"/>
        <w:contextualSpacing/>
        <w:jc w:val="both"/>
        <w:rPr>
          <w:rFonts w:ascii="Times New Roman" w:hAnsi="Times New Roman" w:cs="Times New Roman"/>
          <w:b/>
          <w:sz w:val="24"/>
          <w:szCs w:val="24"/>
        </w:rPr>
      </w:pPr>
    </w:p>
    <w:p w:rsidR="00E71B67" w:rsidRPr="005D5327" w:rsidRDefault="008D26B2" w:rsidP="008F1D56">
      <w:pPr>
        <w:autoSpaceDE w:val="0"/>
        <w:autoSpaceDN w:val="0"/>
        <w:adjustRightInd w:val="0"/>
        <w:spacing w:after="0" w:line="240" w:lineRule="auto"/>
        <w:contextualSpacing/>
        <w:jc w:val="center"/>
        <w:rPr>
          <w:rFonts w:ascii="Times New Roman" w:hAnsi="Times New Roman" w:cs="Times New Roman"/>
          <w:b/>
          <w:bCs/>
          <w:color w:val="000000"/>
          <w:sz w:val="24"/>
          <w:szCs w:val="24"/>
        </w:rPr>
      </w:pPr>
      <w:r w:rsidRPr="005D5327">
        <w:rPr>
          <w:rFonts w:ascii="Times New Roman" w:hAnsi="Times New Roman" w:cs="Times New Roman"/>
          <w:b/>
          <w:bCs/>
          <w:color w:val="000000"/>
          <w:sz w:val="24"/>
          <w:szCs w:val="24"/>
        </w:rPr>
        <w:t>201</w:t>
      </w:r>
      <w:r w:rsidR="00222BAA" w:rsidRPr="005D5327">
        <w:rPr>
          <w:rFonts w:ascii="Times New Roman" w:hAnsi="Times New Roman" w:cs="Times New Roman"/>
          <w:b/>
          <w:bCs/>
          <w:color w:val="000000"/>
          <w:sz w:val="24"/>
          <w:szCs w:val="24"/>
        </w:rPr>
        <w:t>8</w:t>
      </w:r>
      <w:r w:rsidR="007C063E" w:rsidRPr="005D5327">
        <w:rPr>
          <w:rFonts w:ascii="Times New Roman" w:hAnsi="Times New Roman" w:cs="Times New Roman"/>
          <w:b/>
          <w:bCs/>
          <w:color w:val="000000"/>
          <w:sz w:val="24"/>
          <w:szCs w:val="24"/>
        </w:rPr>
        <w:t xml:space="preserve"> год в цифрах</w:t>
      </w:r>
    </w:p>
    <w:p w:rsidR="00E71B67" w:rsidRPr="005D5327" w:rsidRDefault="00E71B67" w:rsidP="008F1D56">
      <w:pPr>
        <w:pStyle w:val="a4"/>
        <w:numPr>
          <w:ilvl w:val="0"/>
          <w:numId w:val="18"/>
        </w:numPr>
        <w:tabs>
          <w:tab w:val="left" w:pos="993"/>
        </w:tabs>
        <w:autoSpaceDE w:val="0"/>
        <w:autoSpaceDN w:val="0"/>
        <w:adjustRightInd w:val="0"/>
        <w:spacing w:after="0" w:line="240" w:lineRule="auto"/>
        <w:ind w:firstLine="0"/>
        <w:jc w:val="both"/>
        <w:rPr>
          <w:rFonts w:ascii="Times New Roman" w:hAnsi="Times New Roman" w:cs="Times New Roman"/>
          <w:color w:val="000000"/>
          <w:sz w:val="24"/>
          <w:szCs w:val="24"/>
        </w:rPr>
      </w:pPr>
      <w:r w:rsidRPr="005D5327">
        <w:rPr>
          <w:rFonts w:ascii="Times New Roman" w:hAnsi="Times New Roman" w:cs="Times New Roman"/>
          <w:color w:val="000000"/>
          <w:sz w:val="24"/>
          <w:szCs w:val="24"/>
        </w:rPr>
        <w:t>Количество пролеченных пациентов</w:t>
      </w:r>
      <w:r w:rsidR="00222BAA" w:rsidRPr="005D5327">
        <w:rPr>
          <w:rFonts w:ascii="Times New Roman" w:hAnsi="Times New Roman" w:cs="Times New Roman"/>
          <w:color w:val="000000"/>
          <w:sz w:val="24"/>
          <w:szCs w:val="24"/>
        </w:rPr>
        <w:t xml:space="preserve"> в круглосуточном стационаре</w:t>
      </w:r>
      <w:r w:rsidRPr="005D5327">
        <w:rPr>
          <w:rFonts w:ascii="Times New Roman" w:hAnsi="Times New Roman" w:cs="Times New Roman"/>
          <w:color w:val="000000"/>
          <w:sz w:val="24"/>
          <w:szCs w:val="24"/>
        </w:rPr>
        <w:t xml:space="preserve">: </w:t>
      </w:r>
      <w:r w:rsidR="00222BAA" w:rsidRPr="005D5327">
        <w:rPr>
          <w:rFonts w:ascii="Times New Roman" w:hAnsi="Times New Roman" w:cs="Times New Roman"/>
          <w:b/>
          <w:bCs/>
          <w:color w:val="000000"/>
          <w:sz w:val="24"/>
          <w:szCs w:val="24"/>
        </w:rPr>
        <w:t>6788</w:t>
      </w:r>
      <w:r w:rsidRPr="005D5327">
        <w:rPr>
          <w:rFonts w:ascii="Times New Roman" w:hAnsi="Times New Roman" w:cs="Times New Roman"/>
          <w:b/>
          <w:bCs/>
          <w:color w:val="000000"/>
          <w:sz w:val="24"/>
          <w:szCs w:val="24"/>
        </w:rPr>
        <w:t xml:space="preserve"> </w:t>
      </w:r>
    </w:p>
    <w:p w:rsidR="00222BAA" w:rsidRPr="005D5327" w:rsidRDefault="00222BAA" w:rsidP="008F1D56">
      <w:pPr>
        <w:pStyle w:val="a4"/>
        <w:numPr>
          <w:ilvl w:val="0"/>
          <w:numId w:val="18"/>
        </w:numPr>
        <w:tabs>
          <w:tab w:val="left" w:pos="993"/>
        </w:tabs>
        <w:autoSpaceDE w:val="0"/>
        <w:autoSpaceDN w:val="0"/>
        <w:adjustRightInd w:val="0"/>
        <w:spacing w:after="0" w:line="240" w:lineRule="auto"/>
        <w:ind w:firstLine="0"/>
        <w:jc w:val="both"/>
        <w:rPr>
          <w:rFonts w:ascii="Times New Roman" w:hAnsi="Times New Roman" w:cs="Times New Roman"/>
          <w:b/>
          <w:color w:val="000000"/>
          <w:sz w:val="24"/>
          <w:szCs w:val="24"/>
        </w:rPr>
      </w:pPr>
      <w:r w:rsidRPr="005D5327">
        <w:rPr>
          <w:rFonts w:ascii="Times New Roman" w:hAnsi="Times New Roman" w:cs="Times New Roman"/>
          <w:bCs/>
          <w:color w:val="000000"/>
          <w:sz w:val="24"/>
          <w:szCs w:val="24"/>
        </w:rPr>
        <w:t xml:space="preserve">Количество посещений в поликлиник: </w:t>
      </w:r>
      <w:r w:rsidRPr="005D5327">
        <w:rPr>
          <w:rFonts w:ascii="Times New Roman" w:hAnsi="Times New Roman" w:cs="Times New Roman"/>
          <w:b/>
          <w:bCs/>
          <w:color w:val="000000"/>
          <w:sz w:val="24"/>
          <w:szCs w:val="24"/>
        </w:rPr>
        <w:t>316207</w:t>
      </w:r>
    </w:p>
    <w:p w:rsidR="00E71B67" w:rsidRPr="005D5327" w:rsidRDefault="00E71B67" w:rsidP="008F1D56">
      <w:pPr>
        <w:pStyle w:val="a4"/>
        <w:numPr>
          <w:ilvl w:val="0"/>
          <w:numId w:val="18"/>
        </w:numPr>
        <w:tabs>
          <w:tab w:val="left" w:pos="993"/>
        </w:tabs>
        <w:autoSpaceDE w:val="0"/>
        <w:autoSpaceDN w:val="0"/>
        <w:adjustRightInd w:val="0"/>
        <w:spacing w:after="0" w:line="240" w:lineRule="auto"/>
        <w:ind w:firstLine="0"/>
        <w:jc w:val="both"/>
        <w:rPr>
          <w:rFonts w:ascii="Times New Roman" w:hAnsi="Times New Roman" w:cs="Times New Roman"/>
          <w:color w:val="000000"/>
          <w:sz w:val="24"/>
          <w:szCs w:val="24"/>
        </w:rPr>
      </w:pPr>
      <w:r w:rsidRPr="005D5327">
        <w:rPr>
          <w:rFonts w:ascii="Times New Roman" w:hAnsi="Times New Roman" w:cs="Times New Roman"/>
          <w:color w:val="000000"/>
          <w:sz w:val="24"/>
          <w:szCs w:val="24"/>
        </w:rPr>
        <w:t xml:space="preserve">Количество проведенных операций: </w:t>
      </w:r>
      <w:r w:rsidR="00621F1D" w:rsidRPr="005D5327">
        <w:rPr>
          <w:rFonts w:ascii="Times New Roman" w:hAnsi="Times New Roman" w:cs="Times New Roman"/>
          <w:b/>
          <w:bCs/>
          <w:color w:val="000000"/>
          <w:sz w:val="24"/>
          <w:szCs w:val="24"/>
        </w:rPr>
        <w:t>1243</w:t>
      </w:r>
      <w:r w:rsidRPr="005D5327">
        <w:rPr>
          <w:rFonts w:ascii="Times New Roman" w:hAnsi="Times New Roman" w:cs="Times New Roman"/>
          <w:color w:val="000000"/>
          <w:sz w:val="24"/>
          <w:szCs w:val="24"/>
        </w:rPr>
        <w:t xml:space="preserve"> </w:t>
      </w:r>
    </w:p>
    <w:p w:rsidR="00E71B67" w:rsidRPr="005D5327" w:rsidRDefault="00986043" w:rsidP="008F1D56">
      <w:pPr>
        <w:pStyle w:val="a4"/>
        <w:numPr>
          <w:ilvl w:val="0"/>
          <w:numId w:val="18"/>
        </w:numPr>
        <w:tabs>
          <w:tab w:val="left" w:pos="993"/>
        </w:tabs>
        <w:autoSpaceDE w:val="0"/>
        <w:autoSpaceDN w:val="0"/>
        <w:adjustRightInd w:val="0"/>
        <w:spacing w:after="0" w:line="240" w:lineRule="auto"/>
        <w:ind w:firstLine="0"/>
        <w:jc w:val="both"/>
        <w:rPr>
          <w:rFonts w:ascii="Times New Roman" w:hAnsi="Times New Roman" w:cs="Times New Roman"/>
          <w:color w:val="000000"/>
          <w:sz w:val="24"/>
          <w:szCs w:val="24"/>
        </w:rPr>
      </w:pPr>
      <w:r w:rsidRPr="005D5327">
        <w:rPr>
          <w:rFonts w:ascii="Times New Roman" w:hAnsi="Times New Roman" w:cs="Times New Roman"/>
          <w:color w:val="000000"/>
          <w:sz w:val="24"/>
          <w:szCs w:val="24"/>
        </w:rPr>
        <w:t>Отсутствие</w:t>
      </w:r>
      <w:r w:rsidR="008E4F72" w:rsidRPr="005D5327">
        <w:rPr>
          <w:rFonts w:ascii="Times New Roman" w:hAnsi="Times New Roman" w:cs="Times New Roman"/>
          <w:color w:val="000000"/>
          <w:sz w:val="24"/>
          <w:szCs w:val="24"/>
        </w:rPr>
        <w:t xml:space="preserve"> внутрибольничных инфекций</w:t>
      </w:r>
      <w:r w:rsidR="008D26B2" w:rsidRPr="005D5327">
        <w:rPr>
          <w:rFonts w:ascii="Times New Roman" w:hAnsi="Times New Roman" w:cs="Times New Roman"/>
          <w:color w:val="000000"/>
          <w:sz w:val="24"/>
          <w:szCs w:val="24"/>
        </w:rPr>
        <w:t xml:space="preserve"> ВБИ в 2016</w:t>
      </w:r>
      <w:r w:rsidR="00E71B67" w:rsidRPr="005D5327">
        <w:rPr>
          <w:rFonts w:ascii="Times New Roman" w:hAnsi="Times New Roman" w:cs="Times New Roman"/>
          <w:color w:val="000000"/>
          <w:sz w:val="24"/>
          <w:szCs w:val="24"/>
        </w:rPr>
        <w:t xml:space="preserve"> </w:t>
      </w:r>
      <w:r w:rsidRPr="005D5327">
        <w:rPr>
          <w:rFonts w:ascii="Times New Roman" w:hAnsi="Times New Roman" w:cs="Times New Roman"/>
          <w:color w:val="000000"/>
          <w:sz w:val="24"/>
          <w:szCs w:val="24"/>
        </w:rPr>
        <w:t>-</w:t>
      </w:r>
      <w:r w:rsidRPr="005D5327">
        <w:rPr>
          <w:rFonts w:ascii="Times New Roman" w:hAnsi="Times New Roman" w:cs="Times New Roman"/>
          <w:b/>
          <w:bCs/>
          <w:color w:val="000000"/>
          <w:sz w:val="24"/>
          <w:szCs w:val="24"/>
        </w:rPr>
        <w:t xml:space="preserve"> 2018 гг</w:t>
      </w:r>
    </w:p>
    <w:p w:rsidR="00E71B67" w:rsidRPr="005D5327" w:rsidRDefault="00E71B67" w:rsidP="008F1D56">
      <w:pPr>
        <w:pStyle w:val="a4"/>
        <w:numPr>
          <w:ilvl w:val="0"/>
          <w:numId w:val="18"/>
        </w:numPr>
        <w:tabs>
          <w:tab w:val="left" w:pos="993"/>
        </w:tabs>
        <w:autoSpaceDE w:val="0"/>
        <w:autoSpaceDN w:val="0"/>
        <w:adjustRightInd w:val="0"/>
        <w:spacing w:after="0" w:line="240" w:lineRule="auto"/>
        <w:ind w:firstLine="0"/>
        <w:jc w:val="both"/>
        <w:rPr>
          <w:rFonts w:ascii="Times New Roman" w:hAnsi="Times New Roman" w:cs="Times New Roman"/>
          <w:color w:val="000000"/>
          <w:sz w:val="24"/>
          <w:szCs w:val="24"/>
        </w:rPr>
      </w:pPr>
      <w:r w:rsidRPr="005D5327">
        <w:rPr>
          <w:rFonts w:ascii="Times New Roman" w:hAnsi="Times New Roman" w:cs="Times New Roman"/>
          <w:color w:val="000000"/>
          <w:sz w:val="24"/>
          <w:szCs w:val="24"/>
        </w:rPr>
        <w:t>Уровень использования коечного фонда</w:t>
      </w:r>
      <w:r w:rsidR="00583984" w:rsidRPr="005D5327">
        <w:rPr>
          <w:rFonts w:ascii="Times New Roman" w:hAnsi="Times New Roman" w:cs="Times New Roman"/>
          <w:color w:val="000000"/>
          <w:sz w:val="24"/>
          <w:szCs w:val="24"/>
        </w:rPr>
        <w:t>:</w:t>
      </w:r>
      <w:r w:rsidRPr="005D5327">
        <w:rPr>
          <w:rFonts w:ascii="Times New Roman" w:hAnsi="Times New Roman" w:cs="Times New Roman"/>
          <w:color w:val="000000"/>
          <w:sz w:val="24"/>
          <w:szCs w:val="24"/>
        </w:rPr>
        <w:t xml:space="preserve"> </w:t>
      </w:r>
      <w:r w:rsidR="00D608AF" w:rsidRPr="005D5327">
        <w:rPr>
          <w:rFonts w:ascii="Times New Roman" w:hAnsi="Times New Roman" w:cs="Times New Roman"/>
          <w:b/>
          <w:bCs/>
          <w:color w:val="000000"/>
          <w:sz w:val="24"/>
          <w:szCs w:val="24"/>
        </w:rPr>
        <w:t>98,9</w:t>
      </w:r>
      <w:r w:rsidRPr="005D5327">
        <w:rPr>
          <w:rFonts w:ascii="Times New Roman" w:hAnsi="Times New Roman" w:cs="Times New Roman"/>
          <w:b/>
          <w:bCs/>
          <w:color w:val="000000"/>
          <w:sz w:val="24"/>
          <w:szCs w:val="24"/>
        </w:rPr>
        <w:t xml:space="preserve">% </w:t>
      </w:r>
    </w:p>
    <w:p w:rsidR="00E71B67" w:rsidRPr="005D5327" w:rsidRDefault="00E71B67" w:rsidP="008F1D56">
      <w:pPr>
        <w:pStyle w:val="a4"/>
        <w:numPr>
          <w:ilvl w:val="0"/>
          <w:numId w:val="18"/>
        </w:numPr>
        <w:tabs>
          <w:tab w:val="left" w:pos="993"/>
        </w:tabs>
        <w:autoSpaceDE w:val="0"/>
        <w:autoSpaceDN w:val="0"/>
        <w:adjustRightInd w:val="0"/>
        <w:spacing w:after="0" w:line="240" w:lineRule="auto"/>
        <w:ind w:firstLine="0"/>
        <w:jc w:val="both"/>
        <w:rPr>
          <w:rFonts w:ascii="Times New Roman" w:hAnsi="Times New Roman" w:cs="Times New Roman"/>
          <w:color w:val="000000"/>
          <w:sz w:val="24"/>
          <w:szCs w:val="24"/>
        </w:rPr>
      </w:pPr>
      <w:r w:rsidRPr="005D5327">
        <w:rPr>
          <w:rFonts w:ascii="Times New Roman" w:hAnsi="Times New Roman" w:cs="Times New Roman"/>
          <w:color w:val="000000"/>
          <w:sz w:val="24"/>
          <w:szCs w:val="24"/>
        </w:rPr>
        <w:t xml:space="preserve">Пролечено </w:t>
      </w:r>
      <w:r w:rsidR="00222BAA" w:rsidRPr="005D5327">
        <w:rPr>
          <w:rFonts w:ascii="Times New Roman" w:hAnsi="Times New Roman" w:cs="Times New Roman"/>
          <w:color w:val="000000"/>
          <w:sz w:val="24"/>
          <w:szCs w:val="24"/>
        </w:rPr>
        <w:t>57</w:t>
      </w:r>
      <w:r w:rsidRPr="005D5327">
        <w:rPr>
          <w:rFonts w:ascii="Times New Roman" w:hAnsi="Times New Roman" w:cs="Times New Roman"/>
          <w:b/>
          <w:bCs/>
          <w:color w:val="000000"/>
          <w:sz w:val="24"/>
          <w:szCs w:val="24"/>
        </w:rPr>
        <w:t xml:space="preserve"> иностранных </w:t>
      </w:r>
      <w:r w:rsidRPr="005D5327">
        <w:rPr>
          <w:rFonts w:ascii="Times New Roman" w:hAnsi="Times New Roman" w:cs="Times New Roman"/>
          <w:color w:val="000000"/>
          <w:sz w:val="24"/>
          <w:szCs w:val="24"/>
        </w:rPr>
        <w:t xml:space="preserve">пациентов </w:t>
      </w:r>
    </w:p>
    <w:p w:rsidR="00E71B67" w:rsidRPr="005D5327" w:rsidRDefault="00E71B67" w:rsidP="008F1D56">
      <w:pPr>
        <w:pStyle w:val="a4"/>
        <w:numPr>
          <w:ilvl w:val="0"/>
          <w:numId w:val="18"/>
        </w:numPr>
        <w:tabs>
          <w:tab w:val="left" w:pos="993"/>
        </w:tabs>
        <w:autoSpaceDE w:val="0"/>
        <w:autoSpaceDN w:val="0"/>
        <w:adjustRightInd w:val="0"/>
        <w:spacing w:after="0" w:line="240" w:lineRule="auto"/>
        <w:ind w:firstLine="0"/>
        <w:jc w:val="both"/>
        <w:rPr>
          <w:rFonts w:ascii="Times New Roman" w:hAnsi="Times New Roman" w:cs="Times New Roman"/>
          <w:color w:val="000000"/>
          <w:sz w:val="24"/>
          <w:szCs w:val="24"/>
        </w:rPr>
      </w:pPr>
      <w:r w:rsidRPr="005D5327">
        <w:rPr>
          <w:rFonts w:ascii="Times New Roman" w:hAnsi="Times New Roman" w:cs="Times New Roman"/>
          <w:color w:val="000000"/>
          <w:sz w:val="24"/>
          <w:szCs w:val="24"/>
        </w:rPr>
        <w:t>Всего на конец</w:t>
      </w:r>
      <w:r w:rsidR="008D26B2" w:rsidRPr="005D5327">
        <w:rPr>
          <w:rFonts w:ascii="Times New Roman" w:hAnsi="Times New Roman" w:cs="Times New Roman"/>
          <w:color w:val="000000"/>
          <w:sz w:val="24"/>
          <w:szCs w:val="24"/>
        </w:rPr>
        <w:t xml:space="preserve"> 201</w:t>
      </w:r>
      <w:r w:rsidR="00222BAA" w:rsidRPr="005D5327">
        <w:rPr>
          <w:rFonts w:ascii="Times New Roman" w:hAnsi="Times New Roman" w:cs="Times New Roman"/>
          <w:color w:val="000000"/>
          <w:sz w:val="24"/>
          <w:szCs w:val="24"/>
        </w:rPr>
        <w:t>8</w:t>
      </w:r>
      <w:r w:rsidRPr="005D5327">
        <w:rPr>
          <w:rFonts w:ascii="Times New Roman" w:hAnsi="Times New Roman" w:cs="Times New Roman"/>
          <w:color w:val="000000"/>
          <w:sz w:val="24"/>
          <w:szCs w:val="24"/>
        </w:rPr>
        <w:t xml:space="preserve"> года количество </w:t>
      </w:r>
      <w:r w:rsidRPr="005D5327">
        <w:rPr>
          <w:rFonts w:ascii="Times New Roman" w:hAnsi="Times New Roman" w:cs="Times New Roman"/>
          <w:b/>
          <w:bCs/>
          <w:color w:val="000000"/>
          <w:sz w:val="24"/>
          <w:szCs w:val="24"/>
        </w:rPr>
        <w:t xml:space="preserve">сотрудников – </w:t>
      </w:r>
      <w:r w:rsidR="0022329C" w:rsidRPr="005D5327">
        <w:rPr>
          <w:rFonts w:ascii="Times New Roman" w:hAnsi="Times New Roman" w:cs="Times New Roman"/>
          <w:b/>
          <w:bCs/>
          <w:color w:val="000000"/>
          <w:sz w:val="24"/>
          <w:szCs w:val="24"/>
        </w:rPr>
        <w:t>691</w:t>
      </w:r>
      <w:r w:rsidRPr="005D5327">
        <w:rPr>
          <w:rFonts w:ascii="Times New Roman" w:hAnsi="Times New Roman" w:cs="Times New Roman"/>
          <w:color w:val="000000"/>
          <w:sz w:val="24"/>
          <w:szCs w:val="24"/>
        </w:rPr>
        <w:t xml:space="preserve">, из которых: </w:t>
      </w:r>
    </w:p>
    <w:p w:rsidR="00E71B67" w:rsidRPr="005D5327" w:rsidRDefault="008D26B2" w:rsidP="008F1D56">
      <w:pPr>
        <w:pStyle w:val="a4"/>
        <w:numPr>
          <w:ilvl w:val="1"/>
          <w:numId w:val="18"/>
        </w:numPr>
        <w:tabs>
          <w:tab w:val="left" w:pos="993"/>
          <w:tab w:val="left" w:pos="1843"/>
        </w:tabs>
        <w:autoSpaceDE w:val="0"/>
        <w:autoSpaceDN w:val="0"/>
        <w:adjustRightInd w:val="0"/>
        <w:spacing w:after="0" w:line="240" w:lineRule="auto"/>
        <w:ind w:firstLine="0"/>
        <w:jc w:val="both"/>
        <w:rPr>
          <w:rFonts w:ascii="Times New Roman" w:hAnsi="Times New Roman" w:cs="Times New Roman"/>
          <w:color w:val="000000"/>
          <w:sz w:val="24"/>
          <w:szCs w:val="24"/>
        </w:rPr>
      </w:pPr>
      <w:r w:rsidRPr="005D5327">
        <w:rPr>
          <w:rFonts w:ascii="Times New Roman" w:hAnsi="Times New Roman" w:cs="Times New Roman"/>
          <w:color w:val="000000"/>
          <w:sz w:val="24"/>
          <w:szCs w:val="24"/>
        </w:rPr>
        <w:t xml:space="preserve">Медицинский персонал – </w:t>
      </w:r>
      <w:r w:rsidR="00CE452F" w:rsidRPr="005D5327">
        <w:rPr>
          <w:rFonts w:ascii="Times New Roman" w:hAnsi="Times New Roman" w:cs="Times New Roman"/>
          <w:color w:val="000000"/>
          <w:sz w:val="24"/>
          <w:szCs w:val="24"/>
        </w:rPr>
        <w:t>571</w:t>
      </w:r>
      <w:r w:rsidRPr="005D5327">
        <w:rPr>
          <w:rFonts w:ascii="Times New Roman" w:hAnsi="Times New Roman" w:cs="Times New Roman"/>
          <w:color w:val="000000"/>
          <w:sz w:val="24"/>
          <w:szCs w:val="24"/>
        </w:rPr>
        <w:t xml:space="preserve"> (</w:t>
      </w:r>
      <w:r w:rsidR="0022329C" w:rsidRPr="005D5327">
        <w:rPr>
          <w:rFonts w:ascii="Times New Roman" w:hAnsi="Times New Roman" w:cs="Times New Roman"/>
          <w:color w:val="000000"/>
          <w:sz w:val="24"/>
          <w:szCs w:val="24"/>
        </w:rPr>
        <w:t>95</w:t>
      </w:r>
      <w:r w:rsidRPr="005D5327">
        <w:rPr>
          <w:rFonts w:ascii="Times New Roman" w:hAnsi="Times New Roman" w:cs="Times New Roman"/>
          <w:color w:val="000000"/>
          <w:sz w:val="24"/>
          <w:szCs w:val="24"/>
        </w:rPr>
        <w:t xml:space="preserve"> врачей, </w:t>
      </w:r>
      <w:r w:rsidR="00621F1D" w:rsidRPr="005D5327">
        <w:rPr>
          <w:rFonts w:ascii="Times New Roman" w:hAnsi="Times New Roman" w:cs="Times New Roman"/>
          <w:color w:val="000000"/>
          <w:sz w:val="24"/>
          <w:szCs w:val="24"/>
        </w:rPr>
        <w:t>340</w:t>
      </w:r>
      <w:r w:rsidR="0022329C" w:rsidRPr="005D5327">
        <w:rPr>
          <w:rFonts w:ascii="Times New Roman" w:hAnsi="Times New Roman" w:cs="Times New Roman"/>
          <w:color w:val="000000"/>
          <w:sz w:val="24"/>
          <w:szCs w:val="24"/>
        </w:rPr>
        <w:t xml:space="preserve"> </w:t>
      </w:r>
      <w:r w:rsidRPr="005D5327">
        <w:rPr>
          <w:rFonts w:ascii="Times New Roman" w:hAnsi="Times New Roman" w:cs="Times New Roman"/>
          <w:color w:val="000000"/>
          <w:sz w:val="24"/>
          <w:szCs w:val="24"/>
        </w:rPr>
        <w:t xml:space="preserve">СМП, </w:t>
      </w:r>
      <w:r w:rsidR="0022329C" w:rsidRPr="005D5327">
        <w:rPr>
          <w:rFonts w:ascii="Times New Roman" w:hAnsi="Times New Roman" w:cs="Times New Roman"/>
          <w:color w:val="000000"/>
          <w:sz w:val="24"/>
          <w:szCs w:val="24"/>
        </w:rPr>
        <w:t>136</w:t>
      </w:r>
      <w:r w:rsidR="00E71B67" w:rsidRPr="005D5327">
        <w:rPr>
          <w:rFonts w:ascii="Times New Roman" w:hAnsi="Times New Roman" w:cs="Times New Roman"/>
          <w:color w:val="000000"/>
          <w:sz w:val="24"/>
          <w:szCs w:val="24"/>
        </w:rPr>
        <w:t xml:space="preserve"> ММП) </w:t>
      </w:r>
    </w:p>
    <w:p w:rsidR="00E71B67" w:rsidRPr="005D5327" w:rsidRDefault="00E71B67" w:rsidP="008F1D56">
      <w:pPr>
        <w:pStyle w:val="a4"/>
        <w:numPr>
          <w:ilvl w:val="1"/>
          <w:numId w:val="18"/>
        </w:numPr>
        <w:tabs>
          <w:tab w:val="left" w:pos="993"/>
          <w:tab w:val="left" w:pos="1843"/>
        </w:tabs>
        <w:autoSpaceDE w:val="0"/>
        <w:autoSpaceDN w:val="0"/>
        <w:adjustRightInd w:val="0"/>
        <w:spacing w:after="0" w:line="240" w:lineRule="auto"/>
        <w:ind w:firstLine="0"/>
        <w:jc w:val="both"/>
        <w:rPr>
          <w:rFonts w:ascii="Times New Roman" w:hAnsi="Times New Roman" w:cs="Times New Roman"/>
          <w:color w:val="000000"/>
          <w:sz w:val="24"/>
          <w:szCs w:val="24"/>
        </w:rPr>
      </w:pPr>
      <w:r w:rsidRPr="005D5327">
        <w:rPr>
          <w:rFonts w:ascii="Times New Roman" w:hAnsi="Times New Roman" w:cs="Times New Roman"/>
          <w:color w:val="000000"/>
          <w:sz w:val="24"/>
          <w:szCs w:val="24"/>
        </w:rPr>
        <w:t>Административно-управленческий перс</w:t>
      </w:r>
      <w:r w:rsidR="008D26B2" w:rsidRPr="005D5327">
        <w:rPr>
          <w:rFonts w:ascii="Times New Roman" w:hAnsi="Times New Roman" w:cs="Times New Roman"/>
          <w:color w:val="000000"/>
          <w:sz w:val="24"/>
          <w:szCs w:val="24"/>
        </w:rPr>
        <w:t>онал</w:t>
      </w:r>
      <w:r w:rsidR="0022329C" w:rsidRPr="005D5327">
        <w:rPr>
          <w:rFonts w:ascii="Times New Roman" w:hAnsi="Times New Roman" w:cs="Times New Roman"/>
          <w:color w:val="000000"/>
          <w:sz w:val="24"/>
          <w:szCs w:val="24"/>
        </w:rPr>
        <w:t>, прочие -120</w:t>
      </w:r>
      <w:r w:rsidR="008D26B2" w:rsidRPr="005D5327">
        <w:rPr>
          <w:rFonts w:ascii="Times New Roman" w:hAnsi="Times New Roman" w:cs="Times New Roman"/>
          <w:color w:val="000000"/>
          <w:sz w:val="24"/>
          <w:szCs w:val="24"/>
        </w:rPr>
        <w:t>8</w:t>
      </w:r>
      <w:r w:rsidRPr="005D5327">
        <w:rPr>
          <w:rFonts w:ascii="Times New Roman" w:hAnsi="Times New Roman" w:cs="Times New Roman"/>
          <w:color w:val="000000"/>
          <w:sz w:val="24"/>
          <w:szCs w:val="24"/>
        </w:rPr>
        <w:t xml:space="preserve">. </w:t>
      </w:r>
    </w:p>
    <w:p w:rsidR="00E71B67" w:rsidRPr="005D5327" w:rsidRDefault="001A29A0" w:rsidP="008F1D56">
      <w:pPr>
        <w:pStyle w:val="a4"/>
        <w:numPr>
          <w:ilvl w:val="0"/>
          <w:numId w:val="18"/>
        </w:numPr>
        <w:tabs>
          <w:tab w:val="left" w:pos="993"/>
        </w:tabs>
        <w:autoSpaceDE w:val="0"/>
        <w:autoSpaceDN w:val="0"/>
        <w:adjustRightInd w:val="0"/>
        <w:spacing w:after="0" w:line="240" w:lineRule="auto"/>
        <w:ind w:firstLine="0"/>
        <w:jc w:val="both"/>
        <w:rPr>
          <w:rFonts w:ascii="Times New Roman" w:hAnsi="Times New Roman" w:cs="Times New Roman"/>
          <w:color w:val="000000"/>
          <w:sz w:val="24"/>
          <w:szCs w:val="24"/>
        </w:rPr>
      </w:pPr>
      <w:r w:rsidRPr="005D5327">
        <w:rPr>
          <w:rFonts w:ascii="Times New Roman" w:hAnsi="Times New Roman" w:cs="Times New Roman"/>
          <w:color w:val="000000"/>
          <w:sz w:val="24"/>
          <w:szCs w:val="24"/>
        </w:rPr>
        <w:t>Т</w:t>
      </w:r>
      <w:r w:rsidR="00E71B67" w:rsidRPr="005D5327">
        <w:rPr>
          <w:rFonts w:ascii="Times New Roman" w:hAnsi="Times New Roman" w:cs="Times New Roman"/>
          <w:color w:val="000000"/>
          <w:sz w:val="24"/>
          <w:szCs w:val="24"/>
        </w:rPr>
        <w:t>е</w:t>
      </w:r>
      <w:r w:rsidR="008D26B2" w:rsidRPr="005D5327">
        <w:rPr>
          <w:rFonts w:ascii="Times New Roman" w:hAnsi="Times New Roman" w:cs="Times New Roman"/>
          <w:color w:val="000000"/>
          <w:sz w:val="24"/>
          <w:szCs w:val="24"/>
        </w:rPr>
        <w:t>кучест</w:t>
      </w:r>
      <w:r w:rsidRPr="005D5327">
        <w:rPr>
          <w:rFonts w:ascii="Times New Roman" w:hAnsi="Times New Roman" w:cs="Times New Roman"/>
          <w:color w:val="000000"/>
          <w:sz w:val="24"/>
          <w:szCs w:val="24"/>
        </w:rPr>
        <w:t>ь</w:t>
      </w:r>
      <w:r w:rsidR="008D26B2" w:rsidRPr="005D5327">
        <w:rPr>
          <w:rFonts w:ascii="Times New Roman" w:hAnsi="Times New Roman" w:cs="Times New Roman"/>
          <w:color w:val="000000"/>
          <w:sz w:val="24"/>
          <w:szCs w:val="24"/>
        </w:rPr>
        <w:t xml:space="preserve"> персонала </w:t>
      </w:r>
      <w:r w:rsidR="0022329C" w:rsidRPr="005D5327">
        <w:rPr>
          <w:rFonts w:ascii="Times New Roman" w:hAnsi="Times New Roman" w:cs="Times New Roman"/>
          <w:b/>
          <w:bCs/>
          <w:color w:val="000000"/>
          <w:sz w:val="24"/>
          <w:szCs w:val="24"/>
        </w:rPr>
        <w:t>20,8</w:t>
      </w:r>
      <w:r w:rsidR="00E71B67" w:rsidRPr="005D5327">
        <w:rPr>
          <w:rFonts w:ascii="Times New Roman" w:hAnsi="Times New Roman" w:cs="Times New Roman"/>
          <w:b/>
          <w:bCs/>
          <w:color w:val="000000"/>
          <w:sz w:val="24"/>
          <w:szCs w:val="24"/>
        </w:rPr>
        <w:t>%</w:t>
      </w:r>
      <w:r w:rsidR="00583984" w:rsidRPr="005D5327">
        <w:rPr>
          <w:rFonts w:ascii="Times New Roman" w:hAnsi="Times New Roman" w:cs="Times New Roman"/>
          <w:b/>
          <w:bCs/>
          <w:color w:val="000000"/>
          <w:sz w:val="24"/>
          <w:szCs w:val="24"/>
        </w:rPr>
        <w:t xml:space="preserve"> в 201</w:t>
      </w:r>
      <w:r w:rsidR="0022329C" w:rsidRPr="005D5327">
        <w:rPr>
          <w:rFonts w:ascii="Times New Roman" w:hAnsi="Times New Roman" w:cs="Times New Roman"/>
          <w:b/>
          <w:bCs/>
          <w:color w:val="000000"/>
          <w:sz w:val="24"/>
          <w:szCs w:val="24"/>
        </w:rPr>
        <w:t>8</w:t>
      </w:r>
      <w:r w:rsidR="00583984" w:rsidRPr="005D5327">
        <w:rPr>
          <w:rFonts w:ascii="Times New Roman" w:hAnsi="Times New Roman" w:cs="Times New Roman"/>
          <w:b/>
          <w:bCs/>
          <w:color w:val="000000"/>
          <w:sz w:val="24"/>
          <w:szCs w:val="24"/>
        </w:rPr>
        <w:t xml:space="preserve"> году</w:t>
      </w:r>
      <w:r w:rsidR="00E71B67" w:rsidRPr="005D5327">
        <w:rPr>
          <w:rFonts w:ascii="Times New Roman" w:hAnsi="Times New Roman" w:cs="Times New Roman"/>
          <w:b/>
          <w:bCs/>
          <w:color w:val="000000"/>
          <w:sz w:val="24"/>
          <w:szCs w:val="24"/>
        </w:rPr>
        <w:t xml:space="preserve"> </w:t>
      </w:r>
    </w:p>
    <w:p w:rsidR="00E71B67" w:rsidRPr="005D5327" w:rsidRDefault="00423727" w:rsidP="008F1D56">
      <w:pPr>
        <w:pStyle w:val="a4"/>
        <w:numPr>
          <w:ilvl w:val="0"/>
          <w:numId w:val="18"/>
        </w:numPr>
        <w:tabs>
          <w:tab w:val="left" w:pos="851"/>
          <w:tab w:val="left" w:pos="993"/>
        </w:tabs>
        <w:autoSpaceDE w:val="0"/>
        <w:autoSpaceDN w:val="0"/>
        <w:adjustRightInd w:val="0"/>
        <w:spacing w:after="0" w:line="240" w:lineRule="auto"/>
        <w:ind w:firstLine="0"/>
        <w:jc w:val="both"/>
        <w:rPr>
          <w:rFonts w:ascii="Times New Roman" w:hAnsi="Times New Roman" w:cs="Times New Roman"/>
          <w:b/>
          <w:sz w:val="24"/>
          <w:szCs w:val="24"/>
        </w:rPr>
      </w:pPr>
      <w:r w:rsidRPr="005D5327">
        <w:rPr>
          <w:rFonts w:ascii="Times New Roman" w:hAnsi="Times New Roman" w:cs="Times New Roman"/>
          <w:color w:val="000000"/>
          <w:sz w:val="24"/>
          <w:szCs w:val="24"/>
        </w:rPr>
        <w:t xml:space="preserve"> </w:t>
      </w:r>
      <w:r w:rsidR="00E71B67" w:rsidRPr="005D5327">
        <w:rPr>
          <w:rFonts w:ascii="Times New Roman" w:hAnsi="Times New Roman" w:cs="Times New Roman"/>
          <w:color w:val="000000"/>
          <w:sz w:val="24"/>
          <w:szCs w:val="24"/>
        </w:rPr>
        <w:t xml:space="preserve">Выручка от оказания услуг: </w:t>
      </w:r>
      <w:r w:rsidR="00356C5A" w:rsidRPr="005D5327">
        <w:rPr>
          <w:rFonts w:ascii="Times New Roman" w:hAnsi="Times New Roman" w:cs="Times New Roman"/>
          <w:b/>
          <w:bCs/>
          <w:color w:val="000000"/>
          <w:sz w:val="24"/>
          <w:szCs w:val="24"/>
        </w:rPr>
        <w:t>1661297,1</w:t>
      </w:r>
      <w:r w:rsidR="00E71B67" w:rsidRPr="005D5327">
        <w:rPr>
          <w:rFonts w:ascii="Times New Roman" w:hAnsi="Times New Roman" w:cs="Times New Roman"/>
          <w:b/>
          <w:bCs/>
          <w:color w:val="000000"/>
          <w:sz w:val="24"/>
          <w:szCs w:val="24"/>
        </w:rPr>
        <w:t xml:space="preserve"> тыс. тенге</w:t>
      </w:r>
    </w:p>
    <w:p w:rsidR="00986043" w:rsidRPr="005D5327" w:rsidRDefault="00986043" w:rsidP="008F1D56">
      <w:pPr>
        <w:pStyle w:val="a4"/>
        <w:tabs>
          <w:tab w:val="left" w:pos="851"/>
          <w:tab w:val="left" w:pos="993"/>
        </w:tabs>
        <w:autoSpaceDE w:val="0"/>
        <w:autoSpaceDN w:val="0"/>
        <w:adjustRightInd w:val="0"/>
        <w:spacing w:after="0" w:line="240" w:lineRule="auto"/>
        <w:jc w:val="both"/>
        <w:rPr>
          <w:rFonts w:ascii="Times New Roman" w:hAnsi="Times New Roman" w:cs="Times New Roman"/>
          <w:b/>
          <w:sz w:val="24"/>
          <w:szCs w:val="24"/>
        </w:rPr>
      </w:pPr>
    </w:p>
    <w:p w:rsidR="00096EC8" w:rsidRPr="005D5327" w:rsidRDefault="00E71B67" w:rsidP="008F1D56">
      <w:pPr>
        <w:tabs>
          <w:tab w:val="left" w:pos="851"/>
        </w:tabs>
        <w:spacing w:after="0" w:line="240" w:lineRule="auto"/>
        <w:ind w:left="567"/>
        <w:contextualSpacing/>
        <w:jc w:val="both"/>
        <w:rPr>
          <w:rFonts w:ascii="Times New Roman" w:hAnsi="Times New Roman" w:cs="Times New Roman"/>
          <w:b/>
          <w:sz w:val="24"/>
          <w:szCs w:val="24"/>
        </w:rPr>
      </w:pPr>
      <w:r w:rsidRPr="005D5327">
        <w:rPr>
          <w:rFonts w:ascii="Times New Roman" w:hAnsi="Times New Roman" w:cs="Times New Roman"/>
          <w:b/>
          <w:sz w:val="24"/>
          <w:szCs w:val="24"/>
        </w:rPr>
        <w:t>1.2 Стратегия развития (стратегические цели)</w:t>
      </w:r>
    </w:p>
    <w:p w:rsidR="00E71B67" w:rsidRPr="005D5327" w:rsidRDefault="00630CA8" w:rsidP="008F1D56">
      <w:pPr>
        <w:pStyle w:val="Default"/>
        <w:contextualSpacing/>
        <w:jc w:val="both"/>
      </w:pPr>
      <w:r w:rsidRPr="005D5327">
        <w:t xml:space="preserve">Организация </w:t>
      </w:r>
      <w:r w:rsidR="00416791" w:rsidRPr="005D5327">
        <w:t xml:space="preserve"> работает по  стратегическим</w:t>
      </w:r>
      <w:r w:rsidR="00E71B67" w:rsidRPr="005D5327">
        <w:t xml:space="preserve"> направления</w:t>
      </w:r>
      <w:r w:rsidR="00416791" w:rsidRPr="005D5327">
        <w:t>м</w:t>
      </w:r>
      <w:r w:rsidR="00096EC8" w:rsidRPr="005D5327">
        <w:t>:</w:t>
      </w:r>
    </w:p>
    <w:p w:rsidR="00E93B73" w:rsidRPr="005D5327" w:rsidRDefault="00E93B73" w:rsidP="008F1D56">
      <w:pPr>
        <w:spacing w:after="0"/>
        <w:jc w:val="both"/>
        <w:rPr>
          <w:rFonts w:ascii="Times New Roman" w:hAnsi="Times New Roman" w:cs="Times New Roman"/>
          <w:sz w:val="24"/>
          <w:szCs w:val="24"/>
        </w:rPr>
      </w:pPr>
      <w:r w:rsidRPr="005D5327">
        <w:rPr>
          <w:rFonts w:ascii="Times New Roman" w:hAnsi="Times New Roman" w:cs="Times New Roman"/>
          <w:sz w:val="24"/>
          <w:szCs w:val="24"/>
        </w:rPr>
        <w:t>1. Снизить больничную летальность максимально приближенно к республиканскому показателю 1%</w:t>
      </w:r>
    </w:p>
    <w:p w:rsidR="00E93B73" w:rsidRPr="005D5327" w:rsidRDefault="00E93B73" w:rsidP="008F1D56">
      <w:pPr>
        <w:spacing w:after="0"/>
        <w:jc w:val="both"/>
        <w:rPr>
          <w:rFonts w:ascii="Times New Roman" w:hAnsi="Times New Roman" w:cs="Times New Roman"/>
          <w:sz w:val="24"/>
          <w:szCs w:val="24"/>
        </w:rPr>
      </w:pPr>
      <w:r w:rsidRPr="005D5327">
        <w:rPr>
          <w:rFonts w:ascii="Times New Roman" w:hAnsi="Times New Roman" w:cs="Times New Roman"/>
          <w:sz w:val="24"/>
          <w:szCs w:val="24"/>
        </w:rPr>
        <w:t>2. Снижение процента экстренной госпитализации на уровне круглосуточного стационара, путем постоянного контроля больных находящихся на диспансерном учете. При ухудшении состояния направление на плановую госпитализацию на уровне круглосуточного и дневного стационара.</w:t>
      </w:r>
    </w:p>
    <w:p w:rsidR="00E93B73" w:rsidRPr="005D5327" w:rsidRDefault="00E93B73" w:rsidP="008F1D56">
      <w:pPr>
        <w:spacing w:after="0"/>
        <w:jc w:val="both"/>
        <w:rPr>
          <w:rFonts w:ascii="Times New Roman" w:hAnsi="Times New Roman" w:cs="Times New Roman"/>
          <w:sz w:val="24"/>
          <w:szCs w:val="24"/>
        </w:rPr>
      </w:pPr>
      <w:r w:rsidRPr="005D5327">
        <w:rPr>
          <w:rFonts w:ascii="Times New Roman" w:hAnsi="Times New Roman" w:cs="Times New Roman"/>
          <w:sz w:val="24"/>
          <w:szCs w:val="24"/>
        </w:rPr>
        <w:t>3.  Снижение уровня потребления стационарной помощи</w:t>
      </w:r>
    </w:p>
    <w:p w:rsidR="00E93B73" w:rsidRPr="005D5327" w:rsidRDefault="00E93B73" w:rsidP="008F1D56">
      <w:pPr>
        <w:spacing w:after="0"/>
        <w:jc w:val="both"/>
        <w:rPr>
          <w:rFonts w:ascii="Times New Roman" w:hAnsi="Times New Roman" w:cs="Times New Roman"/>
          <w:sz w:val="24"/>
          <w:szCs w:val="24"/>
        </w:rPr>
      </w:pPr>
      <w:r w:rsidRPr="005D5327">
        <w:rPr>
          <w:rFonts w:ascii="Times New Roman" w:hAnsi="Times New Roman" w:cs="Times New Roman"/>
          <w:sz w:val="24"/>
          <w:szCs w:val="24"/>
        </w:rPr>
        <w:t>4. Улучшение индикаторов качества медицинской помощи специализированных отделений стационара и поликлиники</w:t>
      </w:r>
    </w:p>
    <w:p w:rsidR="00E93B73" w:rsidRPr="005D5327" w:rsidRDefault="00E93B73" w:rsidP="008F1D56">
      <w:pPr>
        <w:spacing w:after="0"/>
        <w:jc w:val="both"/>
        <w:rPr>
          <w:rFonts w:ascii="Times New Roman" w:hAnsi="Times New Roman" w:cs="Times New Roman"/>
          <w:sz w:val="24"/>
          <w:szCs w:val="24"/>
        </w:rPr>
      </w:pPr>
    </w:p>
    <w:p w:rsidR="00E93B73" w:rsidRPr="005D5327" w:rsidRDefault="00E93B73" w:rsidP="008F1D56">
      <w:pPr>
        <w:spacing w:after="0"/>
        <w:jc w:val="both"/>
        <w:rPr>
          <w:rFonts w:ascii="Times New Roman" w:hAnsi="Times New Roman" w:cs="Times New Roman"/>
          <w:sz w:val="24"/>
          <w:szCs w:val="24"/>
        </w:rPr>
      </w:pPr>
      <w:r w:rsidRPr="005D5327">
        <w:rPr>
          <w:rFonts w:ascii="Times New Roman" w:hAnsi="Times New Roman" w:cs="Times New Roman"/>
          <w:sz w:val="24"/>
          <w:szCs w:val="24"/>
        </w:rPr>
        <w:t xml:space="preserve">Для достижения поставленных целей необходимо решить </w:t>
      </w:r>
      <w:r w:rsidRPr="005D5327">
        <w:rPr>
          <w:rFonts w:ascii="Times New Roman" w:hAnsi="Times New Roman" w:cs="Times New Roman"/>
          <w:b/>
          <w:sz w:val="24"/>
          <w:szCs w:val="24"/>
        </w:rPr>
        <w:t>следующие задачи:</w:t>
      </w:r>
    </w:p>
    <w:p w:rsidR="00E93B73" w:rsidRPr="005D5327" w:rsidRDefault="00E93B73" w:rsidP="008F1D56">
      <w:pPr>
        <w:spacing w:after="0"/>
        <w:jc w:val="both"/>
        <w:rPr>
          <w:rFonts w:ascii="Times New Roman" w:hAnsi="Times New Roman" w:cs="Times New Roman"/>
          <w:sz w:val="24"/>
          <w:szCs w:val="24"/>
        </w:rPr>
      </w:pPr>
      <w:r w:rsidRPr="005D5327">
        <w:rPr>
          <w:rFonts w:ascii="Times New Roman" w:hAnsi="Times New Roman" w:cs="Times New Roman"/>
          <w:sz w:val="24"/>
          <w:szCs w:val="24"/>
        </w:rPr>
        <w:lastRenderedPageBreak/>
        <w:t>1. Планомерное повышение качества оказания медицинских услуг населению г. Риддера, соответствующее передовой медицинской практике и международным стандартом качества и безопасности медицинской помощи</w:t>
      </w:r>
    </w:p>
    <w:p w:rsidR="00E93B73" w:rsidRPr="005D5327" w:rsidRDefault="00E93B73" w:rsidP="008F1D56">
      <w:pPr>
        <w:spacing w:after="0"/>
        <w:jc w:val="both"/>
        <w:rPr>
          <w:rFonts w:ascii="Times New Roman" w:hAnsi="Times New Roman" w:cs="Times New Roman"/>
          <w:sz w:val="24"/>
          <w:szCs w:val="24"/>
        </w:rPr>
      </w:pPr>
      <w:r w:rsidRPr="005D5327">
        <w:rPr>
          <w:rFonts w:ascii="Times New Roman" w:hAnsi="Times New Roman" w:cs="Times New Roman"/>
          <w:sz w:val="24"/>
          <w:szCs w:val="24"/>
        </w:rPr>
        <w:t>2. Повышение кадрового потенциала для укомплектования и формирования пула из высокоспециализированных кадров.</w:t>
      </w:r>
    </w:p>
    <w:p w:rsidR="00E93B73" w:rsidRPr="005D5327" w:rsidRDefault="00E93B73" w:rsidP="008F1D56">
      <w:pPr>
        <w:spacing w:after="0"/>
        <w:jc w:val="both"/>
        <w:rPr>
          <w:rFonts w:ascii="Times New Roman" w:hAnsi="Times New Roman" w:cs="Times New Roman"/>
          <w:sz w:val="24"/>
          <w:szCs w:val="24"/>
        </w:rPr>
      </w:pPr>
      <w:r w:rsidRPr="005D5327">
        <w:rPr>
          <w:rFonts w:ascii="Times New Roman" w:hAnsi="Times New Roman" w:cs="Times New Roman"/>
          <w:sz w:val="24"/>
          <w:szCs w:val="24"/>
        </w:rPr>
        <w:t>3.Повышение материально-технического потенциала для оказания специализированной медицинской помощи</w:t>
      </w:r>
    </w:p>
    <w:p w:rsidR="00E93B73" w:rsidRPr="005D5327" w:rsidRDefault="00E93B73" w:rsidP="008F1D56">
      <w:pPr>
        <w:spacing w:after="0"/>
        <w:jc w:val="both"/>
        <w:rPr>
          <w:rFonts w:ascii="Times New Roman" w:hAnsi="Times New Roman" w:cs="Times New Roman"/>
          <w:sz w:val="24"/>
          <w:szCs w:val="24"/>
        </w:rPr>
      </w:pPr>
      <w:r w:rsidRPr="005D5327">
        <w:rPr>
          <w:rFonts w:ascii="Times New Roman" w:hAnsi="Times New Roman" w:cs="Times New Roman"/>
          <w:sz w:val="24"/>
          <w:szCs w:val="24"/>
        </w:rPr>
        <w:t>4. Внедрение новых медицинских технологий, современных методов и подходов, применение возможностей передовых технологий науки и техники</w:t>
      </w:r>
    </w:p>
    <w:p w:rsidR="00E93B73" w:rsidRPr="005D5327" w:rsidRDefault="00E93B73" w:rsidP="008F1D56">
      <w:pPr>
        <w:spacing w:after="0"/>
        <w:jc w:val="both"/>
        <w:rPr>
          <w:rFonts w:ascii="Times New Roman" w:hAnsi="Times New Roman" w:cs="Times New Roman"/>
          <w:sz w:val="24"/>
          <w:szCs w:val="24"/>
        </w:rPr>
      </w:pPr>
      <w:r w:rsidRPr="005D5327">
        <w:rPr>
          <w:rFonts w:ascii="Times New Roman" w:hAnsi="Times New Roman" w:cs="Times New Roman"/>
          <w:sz w:val="24"/>
          <w:szCs w:val="24"/>
        </w:rPr>
        <w:t>5. Внедрение международных стандартов менеджмента</w:t>
      </w:r>
    </w:p>
    <w:p w:rsidR="00E93B73" w:rsidRPr="005D5327" w:rsidRDefault="00E93B73" w:rsidP="008F1D56">
      <w:pPr>
        <w:spacing w:after="0"/>
        <w:jc w:val="both"/>
        <w:rPr>
          <w:rFonts w:ascii="Times New Roman" w:hAnsi="Times New Roman" w:cs="Times New Roman"/>
          <w:sz w:val="24"/>
          <w:szCs w:val="24"/>
        </w:rPr>
      </w:pPr>
      <w:r w:rsidRPr="005D5327">
        <w:rPr>
          <w:rFonts w:ascii="Times New Roman" w:hAnsi="Times New Roman" w:cs="Times New Roman"/>
          <w:sz w:val="24"/>
          <w:szCs w:val="24"/>
        </w:rPr>
        <w:t>6. Развитие и совершенствования управления менеджмента качества медицинских услуг</w:t>
      </w:r>
    </w:p>
    <w:p w:rsidR="00E93B73" w:rsidRPr="005D5327" w:rsidRDefault="00E93B73" w:rsidP="008F1D56">
      <w:pPr>
        <w:spacing w:after="0"/>
        <w:jc w:val="both"/>
        <w:rPr>
          <w:rFonts w:ascii="Times New Roman" w:hAnsi="Times New Roman" w:cs="Times New Roman"/>
          <w:sz w:val="24"/>
          <w:szCs w:val="24"/>
        </w:rPr>
      </w:pPr>
      <w:r w:rsidRPr="005D5327">
        <w:rPr>
          <w:rFonts w:ascii="Times New Roman" w:hAnsi="Times New Roman" w:cs="Times New Roman"/>
          <w:sz w:val="24"/>
          <w:szCs w:val="24"/>
        </w:rPr>
        <w:t>7. Повышение эффективности финансового менеджмента и повышение доходности.</w:t>
      </w:r>
    </w:p>
    <w:p w:rsidR="00E93B73" w:rsidRPr="005D5327" w:rsidRDefault="00E93B73" w:rsidP="008F1D56">
      <w:pPr>
        <w:spacing w:after="0"/>
        <w:jc w:val="both"/>
        <w:rPr>
          <w:rFonts w:ascii="Times New Roman" w:hAnsi="Times New Roman" w:cs="Times New Roman"/>
          <w:sz w:val="24"/>
          <w:szCs w:val="24"/>
        </w:rPr>
      </w:pPr>
    </w:p>
    <w:p w:rsidR="002F6D12" w:rsidRPr="005D5327" w:rsidRDefault="002F6D12" w:rsidP="008F1D56">
      <w:pPr>
        <w:tabs>
          <w:tab w:val="left" w:pos="709"/>
        </w:tabs>
        <w:spacing w:after="0" w:line="240" w:lineRule="auto"/>
        <w:contextualSpacing/>
        <w:jc w:val="both"/>
        <w:rPr>
          <w:rFonts w:ascii="Times New Roman" w:hAnsi="Times New Roman" w:cs="Times New Roman"/>
          <w:b/>
          <w:bCs/>
          <w:sz w:val="24"/>
          <w:szCs w:val="24"/>
          <w:highlight w:val="yellow"/>
        </w:rPr>
      </w:pPr>
    </w:p>
    <w:p w:rsidR="00F032B0" w:rsidRPr="005D5327" w:rsidRDefault="00FF2E9F" w:rsidP="008F1D56">
      <w:pPr>
        <w:tabs>
          <w:tab w:val="left" w:pos="709"/>
        </w:tabs>
        <w:spacing w:after="0" w:line="240" w:lineRule="auto"/>
        <w:contextualSpacing/>
        <w:jc w:val="both"/>
        <w:rPr>
          <w:rFonts w:ascii="Times New Roman" w:hAnsi="Times New Roman" w:cs="Times New Roman"/>
          <w:b/>
          <w:bCs/>
          <w:sz w:val="24"/>
          <w:szCs w:val="24"/>
          <w:lang w:val="kk-KZ"/>
        </w:rPr>
      </w:pPr>
      <w:r w:rsidRPr="005D5327">
        <w:rPr>
          <w:rFonts w:ascii="Times New Roman" w:hAnsi="Times New Roman" w:cs="Times New Roman"/>
          <w:b/>
          <w:bCs/>
          <w:sz w:val="24"/>
          <w:szCs w:val="24"/>
        </w:rPr>
        <w:tab/>
      </w:r>
    </w:p>
    <w:p w:rsidR="00D00A45" w:rsidRPr="005D5327" w:rsidRDefault="00D8545D" w:rsidP="008F1D56">
      <w:pPr>
        <w:tabs>
          <w:tab w:val="left" w:pos="709"/>
        </w:tabs>
        <w:spacing w:after="0" w:line="240" w:lineRule="auto"/>
        <w:contextualSpacing/>
        <w:jc w:val="both"/>
        <w:rPr>
          <w:rFonts w:ascii="Times New Roman" w:hAnsi="Times New Roman" w:cs="Times New Roman"/>
          <w:b/>
          <w:bCs/>
          <w:sz w:val="24"/>
          <w:szCs w:val="24"/>
        </w:rPr>
      </w:pPr>
      <w:r w:rsidRPr="005D5327">
        <w:rPr>
          <w:rFonts w:ascii="Times New Roman" w:hAnsi="Times New Roman" w:cs="Times New Roman"/>
          <w:b/>
          <w:bCs/>
          <w:sz w:val="24"/>
          <w:szCs w:val="24"/>
          <w:lang w:val="kk-KZ"/>
        </w:rPr>
        <w:tab/>
      </w:r>
      <w:r w:rsidR="005D5732" w:rsidRPr="005D5327">
        <w:rPr>
          <w:rFonts w:ascii="Times New Roman" w:hAnsi="Times New Roman" w:cs="Times New Roman"/>
          <w:b/>
          <w:bCs/>
          <w:sz w:val="24"/>
          <w:szCs w:val="24"/>
        </w:rPr>
        <w:t>РАЗ</w:t>
      </w:r>
      <w:r w:rsidR="00E71B67" w:rsidRPr="005D5327">
        <w:rPr>
          <w:rFonts w:ascii="Times New Roman" w:hAnsi="Times New Roman" w:cs="Times New Roman"/>
          <w:b/>
          <w:bCs/>
          <w:sz w:val="24"/>
          <w:szCs w:val="24"/>
        </w:rPr>
        <w:t>ДЕЛ 2. КОРПОРАТИВНОЕ УПРАВЛЕНИЕ</w:t>
      </w:r>
    </w:p>
    <w:p w:rsidR="00E71B67" w:rsidRPr="005D5327" w:rsidRDefault="00E71B67" w:rsidP="008F1D56">
      <w:pPr>
        <w:tabs>
          <w:tab w:val="left" w:pos="1134"/>
        </w:tabs>
        <w:spacing w:after="0" w:line="240" w:lineRule="auto"/>
        <w:contextualSpacing/>
        <w:jc w:val="both"/>
        <w:rPr>
          <w:rFonts w:ascii="Times New Roman" w:hAnsi="Times New Roman" w:cs="Times New Roman"/>
          <w:b/>
          <w:sz w:val="24"/>
          <w:szCs w:val="24"/>
        </w:rPr>
      </w:pPr>
    </w:p>
    <w:p w:rsidR="00E93B73" w:rsidRPr="005D5327" w:rsidRDefault="00E71B67" w:rsidP="008F1D56">
      <w:pPr>
        <w:pStyle w:val="a4"/>
        <w:tabs>
          <w:tab w:val="left" w:pos="1134"/>
        </w:tabs>
        <w:spacing w:after="0" w:line="240" w:lineRule="auto"/>
        <w:ind w:left="567"/>
        <w:rPr>
          <w:rFonts w:ascii="Times New Roman" w:hAnsi="Times New Roman" w:cs="Times New Roman"/>
          <w:b/>
          <w:sz w:val="24"/>
          <w:szCs w:val="24"/>
        </w:rPr>
      </w:pPr>
      <w:r w:rsidRPr="005D5327">
        <w:rPr>
          <w:rFonts w:ascii="Times New Roman" w:hAnsi="Times New Roman" w:cs="Times New Roman"/>
          <w:b/>
          <w:bCs/>
          <w:sz w:val="24"/>
          <w:szCs w:val="24"/>
        </w:rPr>
        <w:t>2.1</w:t>
      </w:r>
      <w:r w:rsidR="00485A8B">
        <w:rPr>
          <w:rFonts w:ascii="Times New Roman" w:hAnsi="Times New Roman" w:cs="Times New Roman"/>
          <w:b/>
          <w:bCs/>
          <w:sz w:val="24"/>
          <w:szCs w:val="24"/>
        </w:rPr>
        <w:t xml:space="preserve"> </w:t>
      </w:r>
      <w:r w:rsidR="00E93B73" w:rsidRPr="005D5327">
        <w:rPr>
          <w:rFonts w:ascii="Times New Roman" w:hAnsi="Times New Roman" w:cs="Times New Roman"/>
          <w:b/>
          <w:bCs/>
          <w:sz w:val="24"/>
          <w:szCs w:val="24"/>
        </w:rPr>
        <w:t>С</w:t>
      </w:r>
      <w:r w:rsidRPr="005D5327">
        <w:rPr>
          <w:rFonts w:ascii="Times New Roman" w:hAnsi="Times New Roman" w:cs="Times New Roman"/>
          <w:b/>
          <w:sz w:val="24"/>
          <w:szCs w:val="24"/>
        </w:rPr>
        <w:t>остав наблюдательного совета</w:t>
      </w:r>
    </w:p>
    <w:p w:rsidR="00E93B73" w:rsidRPr="00485A8B" w:rsidRDefault="00E93B73" w:rsidP="008F1D56">
      <w:pPr>
        <w:pStyle w:val="a4"/>
        <w:tabs>
          <w:tab w:val="left" w:pos="1134"/>
        </w:tabs>
        <w:spacing w:after="0" w:line="240" w:lineRule="auto"/>
        <w:jc w:val="both"/>
        <w:rPr>
          <w:rFonts w:ascii="Times New Roman" w:hAnsi="Times New Roman" w:cs="Times New Roman"/>
          <w:sz w:val="24"/>
          <w:szCs w:val="24"/>
        </w:rPr>
      </w:pPr>
      <w:r w:rsidRPr="00485A8B">
        <w:rPr>
          <w:rFonts w:ascii="Times New Roman" w:hAnsi="Times New Roman" w:cs="Times New Roman"/>
          <w:sz w:val="24"/>
          <w:szCs w:val="24"/>
        </w:rPr>
        <w:t>Приказ Управления здравоохранения ВКО №321 от 20.07.2018г. о создании наблюдательного совета КГП на ПХВ «Риддерская городская больница» в следующем составе:</w:t>
      </w:r>
    </w:p>
    <w:p w:rsidR="00E93B73" w:rsidRPr="00485A8B" w:rsidRDefault="00E93B73" w:rsidP="008F1D56">
      <w:pPr>
        <w:pStyle w:val="a4"/>
        <w:tabs>
          <w:tab w:val="left" w:pos="1134"/>
        </w:tabs>
        <w:spacing w:after="0" w:line="240" w:lineRule="auto"/>
        <w:ind w:left="0"/>
        <w:jc w:val="both"/>
        <w:rPr>
          <w:rFonts w:ascii="Times New Roman" w:hAnsi="Times New Roman" w:cs="Times New Roman"/>
          <w:sz w:val="24"/>
          <w:szCs w:val="24"/>
        </w:rPr>
      </w:pPr>
      <w:r w:rsidRPr="00485A8B">
        <w:rPr>
          <w:rFonts w:ascii="Times New Roman" w:hAnsi="Times New Roman" w:cs="Times New Roman"/>
          <w:sz w:val="24"/>
          <w:szCs w:val="24"/>
        </w:rPr>
        <w:t>Председатель  - Климова Надежда Васильевна, первый заместитель председателя Риддерского городского филиала партии «Н</w:t>
      </w:r>
      <w:r w:rsidRPr="00485A8B">
        <w:rPr>
          <w:rFonts w:ascii="Times New Roman" w:hAnsi="Times New Roman" w:cs="Times New Roman"/>
          <w:sz w:val="24"/>
          <w:szCs w:val="24"/>
          <w:lang w:val="kk-KZ"/>
        </w:rPr>
        <w:t>ұ</w:t>
      </w:r>
      <w:r w:rsidRPr="00485A8B">
        <w:rPr>
          <w:rFonts w:ascii="Times New Roman" w:hAnsi="Times New Roman" w:cs="Times New Roman"/>
          <w:sz w:val="24"/>
          <w:szCs w:val="24"/>
        </w:rPr>
        <w:t>р Отан»</w:t>
      </w:r>
    </w:p>
    <w:p w:rsidR="00E93B73" w:rsidRPr="00485A8B" w:rsidRDefault="00E93B73" w:rsidP="008F1D56">
      <w:pPr>
        <w:pStyle w:val="a4"/>
        <w:tabs>
          <w:tab w:val="left" w:pos="1134"/>
        </w:tabs>
        <w:spacing w:after="0" w:line="240" w:lineRule="auto"/>
        <w:ind w:left="0"/>
        <w:jc w:val="both"/>
        <w:rPr>
          <w:rFonts w:ascii="Times New Roman" w:hAnsi="Times New Roman" w:cs="Times New Roman"/>
          <w:sz w:val="24"/>
          <w:szCs w:val="24"/>
        </w:rPr>
      </w:pPr>
      <w:r w:rsidRPr="00485A8B">
        <w:rPr>
          <w:rFonts w:ascii="Times New Roman" w:hAnsi="Times New Roman" w:cs="Times New Roman"/>
          <w:sz w:val="24"/>
          <w:szCs w:val="24"/>
        </w:rPr>
        <w:t>член -  Китаппаева Гульнар Социаловна, главный врач КГП на ПХВ «Риддерская городская больница»</w:t>
      </w:r>
    </w:p>
    <w:p w:rsidR="00E93B73" w:rsidRPr="00485A8B" w:rsidRDefault="00E93B73" w:rsidP="008F1D56">
      <w:pPr>
        <w:pStyle w:val="a4"/>
        <w:tabs>
          <w:tab w:val="left" w:pos="1134"/>
        </w:tabs>
        <w:spacing w:after="0" w:line="240" w:lineRule="auto"/>
        <w:ind w:left="0"/>
        <w:jc w:val="both"/>
        <w:rPr>
          <w:rFonts w:ascii="Times New Roman" w:hAnsi="Times New Roman" w:cs="Times New Roman"/>
          <w:sz w:val="24"/>
          <w:szCs w:val="24"/>
        </w:rPr>
      </w:pPr>
      <w:r w:rsidRPr="00485A8B">
        <w:rPr>
          <w:rFonts w:ascii="Times New Roman" w:hAnsi="Times New Roman" w:cs="Times New Roman"/>
          <w:sz w:val="24"/>
          <w:szCs w:val="24"/>
        </w:rPr>
        <w:t>член – Соколова Елена Васильевна, директор КГУ «Риддерский многопрофильный колледж»</w:t>
      </w:r>
    </w:p>
    <w:p w:rsidR="00E93B73" w:rsidRPr="00485A8B" w:rsidRDefault="00E93B73" w:rsidP="008F1D56">
      <w:pPr>
        <w:pStyle w:val="a4"/>
        <w:tabs>
          <w:tab w:val="left" w:pos="1134"/>
        </w:tabs>
        <w:spacing w:after="0" w:line="240" w:lineRule="auto"/>
        <w:ind w:left="0"/>
        <w:jc w:val="both"/>
        <w:rPr>
          <w:rFonts w:ascii="Times New Roman" w:hAnsi="Times New Roman" w:cs="Times New Roman"/>
          <w:sz w:val="24"/>
          <w:szCs w:val="24"/>
        </w:rPr>
      </w:pPr>
      <w:r w:rsidRPr="00485A8B">
        <w:rPr>
          <w:rFonts w:ascii="Times New Roman" w:hAnsi="Times New Roman" w:cs="Times New Roman"/>
          <w:sz w:val="24"/>
          <w:szCs w:val="24"/>
        </w:rPr>
        <w:t>член – Ложникова Татьяна Владимировна, главный врач КГКП «Психиатрический диспансер»</w:t>
      </w:r>
    </w:p>
    <w:p w:rsidR="00E93B73" w:rsidRPr="00485A8B" w:rsidRDefault="00E93B73" w:rsidP="008F1D56">
      <w:pPr>
        <w:pStyle w:val="a4"/>
        <w:tabs>
          <w:tab w:val="left" w:pos="1134"/>
        </w:tabs>
        <w:spacing w:after="0" w:line="240" w:lineRule="auto"/>
        <w:ind w:left="0"/>
        <w:jc w:val="both"/>
        <w:rPr>
          <w:rFonts w:ascii="Times New Roman" w:hAnsi="Times New Roman" w:cs="Times New Roman"/>
          <w:sz w:val="24"/>
          <w:szCs w:val="24"/>
        </w:rPr>
      </w:pPr>
      <w:r w:rsidRPr="00485A8B">
        <w:rPr>
          <w:rFonts w:ascii="Times New Roman" w:hAnsi="Times New Roman" w:cs="Times New Roman"/>
          <w:sz w:val="24"/>
          <w:szCs w:val="24"/>
        </w:rPr>
        <w:t>член – Донцова Евгения Андреевна, директор КГУ «Центр развития молодежных инициатив» г.Риддер</w:t>
      </w:r>
    </w:p>
    <w:p w:rsidR="00E93B73" w:rsidRPr="00485A8B" w:rsidRDefault="00E93B73" w:rsidP="008F1D56">
      <w:pPr>
        <w:pStyle w:val="a4"/>
        <w:tabs>
          <w:tab w:val="left" w:pos="1134"/>
        </w:tabs>
        <w:spacing w:after="0" w:line="240" w:lineRule="auto"/>
        <w:ind w:left="0"/>
        <w:jc w:val="both"/>
        <w:rPr>
          <w:rFonts w:ascii="Times New Roman" w:hAnsi="Times New Roman" w:cs="Times New Roman"/>
          <w:sz w:val="24"/>
          <w:szCs w:val="24"/>
        </w:rPr>
      </w:pPr>
      <w:r w:rsidRPr="00485A8B">
        <w:rPr>
          <w:rFonts w:ascii="Times New Roman" w:hAnsi="Times New Roman" w:cs="Times New Roman"/>
          <w:sz w:val="24"/>
          <w:szCs w:val="24"/>
        </w:rPr>
        <w:t>секретарь – Майкенова Аида Нуржановна</w:t>
      </w:r>
    </w:p>
    <w:p w:rsidR="00E93B73" w:rsidRPr="00485A8B" w:rsidRDefault="00E93B73" w:rsidP="008F1D56">
      <w:pPr>
        <w:spacing w:after="0"/>
        <w:rPr>
          <w:rFonts w:ascii="Times New Roman" w:hAnsi="Times New Roman" w:cs="Times New Roman"/>
          <w:sz w:val="24"/>
          <w:szCs w:val="24"/>
        </w:rPr>
      </w:pPr>
    </w:p>
    <w:p w:rsidR="00E71B67" w:rsidRPr="00485A8B" w:rsidRDefault="00E71B67" w:rsidP="008F1D56">
      <w:pPr>
        <w:pStyle w:val="a4"/>
        <w:tabs>
          <w:tab w:val="left" w:pos="1134"/>
        </w:tabs>
        <w:spacing w:after="0" w:line="240" w:lineRule="auto"/>
        <w:ind w:left="0"/>
        <w:jc w:val="both"/>
        <w:rPr>
          <w:rFonts w:ascii="Times New Roman" w:hAnsi="Times New Roman" w:cs="Times New Roman"/>
          <w:sz w:val="24"/>
          <w:szCs w:val="24"/>
          <w:highlight w:val="yellow"/>
        </w:rPr>
      </w:pPr>
    </w:p>
    <w:p w:rsidR="000A71E3" w:rsidRPr="005D5327" w:rsidRDefault="000A71E3" w:rsidP="008F1D56">
      <w:pPr>
        <w:tabs>
          <w:tab w:val="left" w:pos="851"/>
        </w:tabs>
        <w:spacing w:after="0" w:line="240" w:lineRule="auto"/>
        <w:rPr>
          <w:rFonts w:ascii="Times New Roman" w:hAnsi="Times New Roman" w:cs="Times New Roman"/>
          <w:b/>
          <w:bCs/>
          <w:iCs/>
          <w:sz w:val="24"/>
          <w:szCs w:val="24"/>
          <w:highlight w:val="yellow"/>
        </w:rPr>
      </w:pPr>
    </w:p>
    <w:p w:rsidR="00423727" w:rsidRPr="005D5327" w:rsidRDefault="00423727" w:rsidP="008F1D56">
      <w:pPr>
        <w:tabs>
          <w:tab w:val="left" w:pos="851"/>
        </w:tabs>
        <w:spacing w:after="0" w:line="240" w:lineRule="auto"/>
        <w:rPr>
          <w:rFonts w:ascii="Times New Roman" w:hAnsi="Times New Roman" w:cs="Times New Roman"/>
          <w:b/>
          <w:bCs/>
          <w:iCs/>
          <w:sz w:val="24"/>
          <w:szCs w:val="24"/>
          <w:highlight w:val="yellow"/>
        </w:rPr>
      </w:pPr>
    </w:p>
    <w:p w:rsidR="00423727" w:rsidRPr="005D5327" w:rsidRDefault="00423727" w:rsidP="008F1D56">
      <w:pPr>
        <w:tabs>
          <w:tab w:val="left" w:pos="851"/>
        </w:tabs>
        <w:spacing w:after="0" w:line="240" w:lineRule="auto"/>
        <w:rPr>
          <w:rFonts w:ascii="Times New Roman" w:hAnsi="Times New Roman" w:cs="Times New Roman"/>
          <w:b/>
          <w:bCs/>
          <w:iCs/>
          <w:sz w:val="24"/>
          <w:szCs w:val="24"/>
          <w:highlight w:val="yellow"/>
        </w:rPr>
      </w:pPr>
    </w:p>
    <w:p w:rsidR="00423727" w:rsidRPr="005D5327" w:rsidRDefault="00423727" w:rsidP="008F1D56">
      <w:pPr>
        <w:tabs>
          <w:tab w:val="left" w:pos="851"/>
        </w:tabs>
        <w:spacing w:after="0" w:line="240" w:lineRule="auto"/>
        <w:rPr>
          <w:rFonts w:ascii="Times New Roman" w:hAnsi="Times New Roman" w:cs="Times New Roman"/>
          <w:b/>
          <w:bCs/>
          <w:iCs/>
          <w:sz w:val="24"/>
          <w:szCs w:val="24"/>
          <w:highlight w:val="yellow"/>
        </w:rPr>
      </w:pPr>
    </w:p>
    <w:p w:rsidR="00423727" w:rsidRPr="005D5327" w:rsidRDefault="00423727" w:rsidP="008F1D56">
      <w:pPr>
        <w:tabs>
          <w:tab w:val="left" w:pos="851"/>
        </w:tabs>
        <w:spacing w:after="0" w:line="240" w:lineRule="auto"/>
        <w:rPr>
          <w:rFonts w:ascii="Times New Roman" w:hAnsi="Times New Roman" w:cs="Times New Roman"/>
          <w:b/>
          <w:bCs/>
          <w:iCs/>
          <w:sz w:val="24"/>
          <w:szCs w:val="24"/>
          <w:highlight w:val="yellow"/>
        </w:rPr>
      </w:pPr>
    </w:p>
    <w:p w:rsidR="00423727" w:rsidRPr="005D5327" w:rsidRDefault="00423727" w:rsidP="008F1D56">
      <w:pPr>
        <w:tabs>
          <w:tab w:val="left" w:pos="851"/>
        </w:tabs>
        <w:spacing w:after="0" w:line="240" w:lineRule="auto"/>
        <w:rPr>
          <w:rFonts w:ascii="Times New Roman" w:hAnsi="Times New Roman" w:cs="Times New Roman"/>
          <w:b/>
          <w:bCs/>
          <w:iCs/>
          <w:sz w:val="24"/>
          <w:szCs w:val="24"/>
          <w:highlight w:val="yellow"/>
        </w:rPr>
      </w:pPr>
    </w:p>
    <w:p w:rsidR="00423727" w:rsidRPr="005D5327" w:rsidRDefault="00423727" w:rsidP="008F1D56">
      <w:pPr>
        <w:tabs>
          <w:tab w:val="left" w:pos="851"/>
        </w:tabs>
        <w:spacing w:after="0" w:line="240" w:lineRule="auto"/>
        <w:rPr>
          <w:rFonts w:ascii="Times New Roman" w:hAnsi="Times New Roman" w:cs="Times New Roman"/>
          <w:b/>
          <w:bCs/>
          <w:iCs/>
          <w:sz w:val="24"/>
          <w:szCs w:val="24"/>
          <w:highlight w:val="yellow"/>
        </w:rPr>
      </w:pPr>
    </w:p>
    <w:p w:rsidR="00423727" w:rsidRPr="005D5327" w:rsidRDefault="00423727" w:rsidP="008F1D56">
      <w:pPr>
        <w:tabs>
          <w:tab w:val="left" w:pos="851"/>
        </w:tabs>
        <w:spacing w:after="0" w:line="240" w:lineRule="auto"/>
        <w:rPr>
          <w:rFonts w:ascii="Times New Roman" w:hAnsi="Times New Roman" w:cs="Times New Roman"/>
          <w:b/>
          <w:bCs/>
          <w:iCs/>
          <w:sz w:val="24"/>
          <w:szCs w:val="24"/>
          <w:highlight w:val="yellow"/>
        </w:rPr>
      </w:pPr>
    </w:p>
    <w:p w:rsidR="00423727" w:rsidRPr="005D5327" w:rsidRDefault="00423727" w:rsidP="008F1D56">
      <w:pPr>
        <w:tabs>
          <w:tab w:val="left" w:pos="851"/>
        </w:tabs>
        <w:spacing w:after="0" w:line="240" w:lineRule="auto"/>
        <w:rPr>
          <w:rFonts w:ascii="Times New Roman" w:hAnsi="Times New Roman" w:cs="Times New Roman"/>
          <w:b/>
          <w:bCs/>
          <w:iCs/>
          <w:sz w:val="24"/>
          <w:szCs w:val="24"/>
          <w:highlight w:val="yellow"/>
        </w:rPr>
      </w:pPr>
    </w:p>
    <w:p w:rsidR="00423727" w:rsidRPr="005D5327" w:rsidRDefault="00423727" w:rsidP="008F1D56">
      <w:pPr>
        <w:tabs>
          <w:tab w:val="left" w:pos="851"/>
        </w:tabs>
        <w:spacing w:after="0" w:line="240" w:lineRule="auto"/>
        <w:rPr>
          <w:rFonts w:ascii="Times New Roman" w:hAnsi="Times New Roman" w:cs="Times New Roman"/>
          <w:b/>
          <w:bCs/>
          <w:iCs/>
          <w:sz w:val="24"/>
          <w:szCs w:val="24"/>
          <w:highlight w:val="yellow"/>
        </w:rPr>
      </w:pPr>
    </w:p>
    <w:p w:rsidR="00423727" w:rsidRPr="005D5327" w:rsidRDefault="00423727" w:rsidP="008F1D56">
      <w:pPr>
        <w:tabs>
          <w:tab w:val="left" w:pos="851"/>
        </w:tabs>
        <w:spacing w:after="0" w:line="240" w:lineRule="auto"/>
        <w:rPr>
          <w:rFonts w:ascii="Times New Roman" w:hAnsi="Times New Roman" w:cs="Times New Roman"/>
          <w:b/>
          <w:bCs/>
          <w:iCs/>
          <w:sz w:val="24"/>
          <w:szCs w:val="24"/>
          <w:highlight w:val="yellow"/>
        </w:rPr>
      </w:pPr>
    </w:p>
    <w:p w:rsidR="00423727" w:rsidRPr="005D5327" w:rsidRDefault="00423727" w:rsidP="008F1D56">
      <w:pPr>
        <w:tabs>
          <w:tab w:val="left" w:pos="851"/>
        </w:tabs>
        <w:spacing w:after="0" w:line="240" w:lineRule="auto"/>
        <w:rPr>
          <w:rFonts w:ascii="Times New Roman" w:hAnsi="Times New Roman" w:cs="Times New Roman"/>
          <w:b/>
          <w:bCs/>
          <w:iCs/>
          <w:sz w:val="24"/>
          <w:szCs w:val="24"/>
          <w:highlight w:val="yellow"/>
        </w:rPr>
      </w:pPr>
    </w:p>
    <w:p w:rsidR="00423727" w:rsidRPr="005D5327" w:rsidRDefault="00423727" w:rsidP="008F1D56">
      <w:pPr>
        <w:tabs>
          <w:tab w:val="left" w:pos="851"/>
        </w:tabs>
        <w:spacing w:after="0" w:line="240" w:lineRule="auto"/>
        <w:rPr>
          <w:rFonts w:ascii="Times New Roman" w:hAnsi="Times New Roman" w:cs="Times New Roman"/>
          <w:b/>
          <w:bCs/>
          <w:iCs/>
          <w:sz w:val="24"/>
          <w:szCs w:val="24"/>
          <w:highlight w:val="yellow"/>
        </w:rPr>
      </w:pPr>
    </w:p>
    <w:p w:rsidR="00423727" w:rsidRPr="005D5327" w:rsidRDefault="00423727" w:rsidP="008F1D56">
      <w:pPr>
        <w:tabs>
          <w:tab w:val="left" w:pos="851"/>
        </w:tabs>
        <w:spacing w:after="0" w:line="240" w:lineRule="auto"/>
        <w:rPr>
          <w:rFonts w:ascii="Times New Roman" w:hAnsi="Times New Roman" w:cs="Times New Roman"/>
          <w:b/>
          <w:bCs/>
          <w:iCs/>
          <w:sz w:val="24"/>
          <w:szCs w:val="24"/>
          <w:highlight w:val="yellow"/>
        </w:rPr>
      </w:pPr>
    </w:p>
    <w:p w:rsidR="00423727" w:rsidRPr="005D5327" w:rsidRDefault="00423727" w:rsidP="008F1D56">
      <w:pPr>
        <w:tabs>
          <w:tab w:val="left" w:pos="851"/>
        </w:tabs>
        <w:spacing w:after="0" w:line="240" w:lineRule="auto"/>
        <w:rPr>
          <w:rFonts w:ascii="Times New Roman" w:hAnsi="Times New Roman" w:cs="Times New Roman"/>
          <w:b/>
          <w:bCs/>
          <w:iCs/>
          <w:sz w:val="24"/>
          <w:szCs w:val="24"/>
          <w:highlight w:val="yellow"/>
        </w:rPr>
      </w:pPr>
    </w:p>
    <w:p w:rsidR="00423727" w:rsidRPr="005D5327" w:rsidRDefault="00423727" w:rsidP="008F1D56">
      <w:pPr>
        <w:tabs>
          <w:tab w:val="left" w:pos="851"/>
        </w:tabs>
        <w:spacing w:after="0" w:line="240" w:lineRule="auto"/>
        <w:rPr>
          <w:rFonts w:ascii="Times New Roman" w:hAnsi="Times New Roman" w:cs="Times New Roman"/>
          <w:b/>
          <w:bCs/>
          <w:iCs/>
          <w:sz w:val="24"/>
          <w:szCs w:val="24"/>
          <w:highlight w:val="yellow"/>
        </w:rPr>
      </w:pPr>
    </w:p>
    <w:p w:rsidR="00E93B73" w:rsidRPr="005D5327" w:rsidRDefault="00E93B73" w:rsidP="008F1D56">
      <w:pPr>
        <w:tabs>
          <w:tab w:val="left" w:pos="851"/>
        </w:tabs>
        <w:spacing w:after="0" w:line="240" w:lineRule="auto"/>
        <w:rPr>
          <w:rFonts w:ascii="Times New Roman" w:hAnsi="Times New Roman" w:cs="Times New Roman"/>
          <w:b/>
          <w:bCs/>
          <w:iCs/>
          <w:sz w:val="24"/>
          <w:szCs w:val="24"/>
          <w:highlight w:val="yellow"/>
        </w:rPr>
      </w:pPr>
    </w:p>
    <w:p w:rsidR="006E4D39" w:rsidRPr="005D5327" w:rsidRDefault="006E4D39" w:rsidP="008F1D56">
      <w:pPr>
        <w:pStyle w:val="a4"/>
        <w:tabs>
          <w:tab w:val="left" w:pos="851"/>
        </w:tabs>
        <w:spacing w:after="0" w:line="240" w:lineRule="auto"/>
        <w:ind w:left="709"/>
        <w:rPr>
          <w:rFonts w:ascii="Times New Roman" w:hAnsi="Times New Roman" w:cs="Times New Roman"/>
          <w:b/>
          <w:bCs/>
          <w:iCs/>
          <w:sz w:val="24"/>
          <w:szCs w:val="24"/>
          <w:highlight w:val="yellow"/>
        </w:rPr>
      </w:pPr>
    </w:p>
    <w:p w:rsidR="001F0DE3" w:rsidRPr="005D5327" w:rsidRDefault="001F0DE3" w:rsidP="008F1D56">
      <w:pPr>
        <w:tabs>
          <w:tab w:val="left" w:pos="567"/>
          <w:tab w:val="left" w:pos="1134"/>
        </w:tabs>
        <w:spacing w:after="0" w:line="240" w:lineRule="auto"/>
        <w:contextualSpacing/>
        <w:jc w:val="both"/>
        <w:rPr>
          <w:rFonts w:ascii="Times New Roman" w:hAnsi="Times New Roman" w:cs="Times New Roman"/>
          <w:b/>
          <w:bCs/>
          <w:sz w:val="24"/>
          <w:szCs w:val="24"/>
        </w:rPr>
      </w:pPr>
      <w:r w:rsidRPr="005D5327">
        <w:rPr>
          <w:rFonts w:ascii="Times New Roman" w:hAnsi="Times New Roman" w:cs="Times New Roman"/>
          <w:b/>
          <w:bCs/>
          <w:sz w:val="24"/>
          <w:szCs w:val="24"/>
        </w:rPr>
        <w:lastRenderedPageBreak/>
        <w:tab/>
        <w:t>РАЗДЕЛ 3. ОЦЕНКА КОНКУРЕНТОСПОСОБНОСТИ ПРЕДПРИЯТИЯ</w:t>
      </w:r>
    </w:p>
    <w:p w:rsidR="00735613" w:rsidRPr="005D5327" w:rsidRDefault="00735613" w:rsidP="008F1D56">
      <w:pPr>
        <w:pStyle w:val="a4"/>
        <w:tabs>
          <w:tab w:val="left" w:pos="851"/>
        </w:tabs>
        <w:spacing w:after="0" w:line="240" w:lineRule="auto"/>
        <w:ind w:left="567"/>
        <w:jc w:val="both"/>
        <w:rPr>
          <w:rFonts w:ascii="Times New Roman" w:hAnsi="Times New Roman" w:cs="Times New Roman"/>
          <w:b/>
          <w:sz w:val="24"/>
          <w:szCs w:val="24"/>
        </w:rPr>
      </w:pPr>
    </w:p>
    <w:p w:rsidR="001F0DE3" w:rsidRPr="005D5327" w:rsidRDefault="001F0DE3" w:rsidP="008F1D56">
      <w:pPr>
        <w:pStyle w:val="a4"/>
        <w:tabs>
          <w:tab w:val="left" w:pos="851"/>
        </w:tabs>
        <w:spacing w:after="0" w:line="240" w:lineRule="auto"/>
        <w:ind w:left="567"/>
        <w:jc w:val="both"/>
        <w:rPr>
          <w:rFonts w:ascii="Times New Roman" w:hAnsi="Times New Roman" w:cs="Times New Roman"/>
          <w:b/>
          <w:sz w:val="24"/>
          <w:szCs w:val="24"/>
        </w:rPr>
      </w:pPr>
      <w:r w:rsidRPr="005D5327">
        <w:rPr>
          <w:rFonts w:ascii="Times New Roman" w:hAnsi="Times New Roman" w:cs="Times New Roman"/>
          <w:b/>
          <w:sz w:val="24"/>
          <w:szCs w:val="24"/>
        </w:rPr>
        <w:t>3.1. Ключевые показатели деятельности (по плану развития)</w:t>
      </w:r>
    </w:p>
    <w:p w:rsidR="003B3EF5" w:rsidRPr="005D5327" w:rsidRDefault="003B3EF5" w:rsidP="008F1D56">
      <w:pPr>
        <w:pStyle w:val="a4"/>
        <w:tabs>
          <w:tab w:val="left" w:pos="851"/>
        </w:tabs>
        <w:spacing w:after="0" w:line="240" w:lineRule="auto"/>
        <w:ind w:left="567"/>
        <w:jc w:val="both"/>
        <w:rPr>
          <w:rFonts w:ascii="Times New Roman" w:hAnsi="Times New Roman" w:cs="Times New Roman"/>
          <w:sz w:val="24"/>
          <w:szCs w:val="24"/>
          <w:highlight w:val="yellow"/>
        </w:rPr>
      </w:pPr>
    </w:p>
    <w:p w:rsidR="00604D89" w:rsidRPr="005D5327" w:rsidRDefault="00604D89" w:rsidP="008F1D56">
      <w:pPr>
        <w:autoSpaceDE w:val="0"/>
        <w:autoSpaceDN w:val="0"/>
        <w:adjustRightInd w:val="0"/>
        <w:spacing w:after="0"/>
        <w:ind w:left="284"/>
        <w:rPr>
          <w:rFonts w:ascii="Times New Roman" w:eastAsia="Calibri" w:hAnsi="Times New Roman" w:cs="Times New Roman"/>
          <w:b/>
          <w:bCs/>
          <w:sz w:val="24"/>
          <w:szCs w:val="24"/>
          <w:lang w:val="kk-KZ"/>
        </w:rPr>
      </w:pPr>
      <w:r w:rsidRPr="005D5327">
        <w:rPr>
          <w:rFonts w:ascii="Times New Roman" w:hAnsi="Times New Roman" w:cs="Times New Roman"/>
          <w:sz w:val="24"/>
          <w:szCs w:val="24"/>
        </w:rPr>
        <w:t xml:space="preserve">Цель 1: </w:t>
      </w:r>
      <w:r w:rsidRPr="005D5327">
        <w:rPr>
          <w:rFonts w:ascii="Times New Roman" w:eastAsia="Calibri" w:hAnsi="Times New Roman" w:cs="Times New Roman"/>
          <w:b/>
          <w:bCs/>
          <w:sz w:val="24"/>
          <w:szCs w:val="24"/>
          <w:lang w:val="kk-KZ"/>
        </w:rPr>
        <w:t>Повышение кадрового потенциала ,  формирование пула из высококвалифицированных кадров</w:t>
      </w:r>
    </w:p>
    <w:p w:rsidR="00F85551" w:rsidRPr="005D5327" w:rsidRDefault="008A41D7" w:rsidP="008F1D56">
      <w:pPr>
        <w:pStyle w:val="a4"/>
        <w:tabs>
          <w:tab w:val="left" w:pos="851"/>
        </w:tabs>
        <w:spacing w:after="0" w:line="240" w:lineRule="auto"/>
        <w:ind w:left="0"/>
        <w:jc w:val="both"/>
        <w:rPr>
          <w:rFonts w:ascii="Times New Roman" w:hAnsi="Times New Roman" w:cs="Times New Roman"/>
          <w:sz w:val="24"/>
          <w:szCs w:val="24"/>
        </w:rPr>
      </w:pPr>
      <w:r w:rsidRPr="005D5327">
        <w:rPr>
          <w:rFonts w:ascii="Times New Roman" w:hAnsi="Times New Roman" w:cs="Times New Roman"/>
          <w:sz w:val="24"/>
          <w:szCs w:val="24"/>
        </w:rPr>
        <w:tab/>
      </w:r>
    </w:p>
    <w:p w:rsidR="00FC4762" w:rsidRPr="005D5327" w:rsidRDefault="00FC4762" w:rsidP="008F1D56">
      <w:pPr>
        <w:pStyle w:val="a4"/>
        <w:tabs>
          <w:tab w:val="left" w:pos="851"/>
        </w:tabs>
        <w:spacing w:after="0" w:line="240" w:lineRule="auto"/>
        <w:ind w:left="0"/>
        <w:jc w:val="both"/>
        <w:rPr>
          <w:rFonts w:ascii="Times New Roman" w:hAnsi="Times New Roman" w:cs="Times New Roman"/>
          <w:sz w:val="24"/>
          <w:szCs w:val="24"/>
        </w:rPr>
      </w:pPr>
      <w:r w:rsidRPr="005D5327">
        <w:rPr>
          <w:rFonts w:ascii="Times New Roman" w:hAnsi="Times New Roman" w:cs="Times New Roman"/>
          <w:sz w:val="24"/>
          <w:szCs w:val="24"/>
        </w:rPr>
        <w:t xml:space="preserve">В результате проведенных мероприятий по основным задачам в рамках данной стратегической цели из 7 индикаторов достигнут </w:t>
      </w:r>
      <w:r w:rsidR="00604D89" w:rsidRPr="005D5327">
        <w:rPr>
          <w:rFonts w:ascii="Times New Roman" w:hAnsi="Times New Roman" w:cs="Times New Roman"/>
          <w:sz w:val="24"/>
          <w:szCs w:val="24"/>
        </w:rPr>
        <w:t>1</w:t>
      </w:r>
      <w:r w:rsidRPr="005D5327">
        <w:rPr>
          <w:rFonts w:ascii="Times New Roman" w:hAnsi="Times New Roman" w:cs="Times New Roman"/>
          <w:sz w:val="24"/>
          <w:szCs w:val="24"/>
        </w:rPr>
        <w:t xml:space="preserve"> индикатор, не достигнуты – </w:t>
      </w:r>
      <w:r w:rsidR="00604D89" w:rsidRPr="005D5327">
        <w:rPr>
          <w:rFonts w:ascii="Times New Roman" w:hAnsi="Times New Roman" w:cs="Times New Roman"/>
          <w:sz w:val="24"/>
          <w:szCs w:val="24"/>
        </w:rPr>
        <w:t>6</w:t>
      </w:r>
      <w:r w:rsidRPr="005D5327">
        <w:rPr>
          <w:rFonts w:ascii="Times New Roman" w:hAnsi="Times New Roman" w:cs="Times New Roman"/>
          <w:sz w:val="24"/>
          <w:szCs w:val="24"/>
        </w:rPr>
        <w:t xml:space="preserve">.   </w:t>
      </w:r>
    </w:p>
    <w:p w:rsidR="00812724" w:rsidRPr="005D5327" w:rsidRDefault="00812724" w:rsidP="008F1D56">
      <w:pPr>
        <w:spacing w:after="0" w:line="240" w:lineRule="auto"/>
        <w:ind w:firstLine="709"/>
        <w:jc w:val="center"/>
        <w:rPr>
          <w:rFonts w:ascii="Times New Roman" w:hAnsi="Times New Roman" w:cs="Times New Roman"/>
          <w:b/>
          <w:sz w:val="24"/>
          <w:szCs w:val="24"/>
        </w:rPr>
      </w:pPr>
    </w:p>
    <w:p w:rsidR="00C05C0E" w:rsidRPr="005D5327" w:rsidRDefault="00C05C0E" w:rsidP="008F1D56">
      <w:pPr>
        <w:spacing w:after="0" w:line="240" w:lineRule="auto"/>
        <w:ind w:firstLine="709"/>
        <w:jc w:val="center"/>
        <w:rPr>
          <w:rFonts w:ascii="Times New Roman" w:hAnsi="Times New Roman" w:cs="Times New Roman"/>
          <w:b/>
          <w:sz w:val="24"/>
          <w:szCs w:val="24"/>
          <w:lang w:val="kk-KZ"/>
        </w:rPr>
      </w:pPr>
      <w:r w:rsidRPr="005D5327">
        <w:rPr>
          <w:rFonts w:ascii="Times New Roman" w:hAnsi="Times New Roman" w:cs="Times New Roman"/>
          <w:b/>
          <w:sz w:val="24"/>
          <w:szCs w:val="24"/>
        </w:rPr>
        <w:t xml:space="preserve">Индикаторы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950"/>
        <w:gridCol w:w="1418"/>
        <w:gridCol w:w="1417"/>
        <w:gridCol w:w="1276"/>
        <w:gridCol w:w="1261"/>
      </w:tblGrid>
      <w:tr w:rsidR="00C05C0E" w:rsidRPr="005D5327" w:rsidTr="00C05C0E">
        <w:trPr>
          <w:trHeight w:val="170"/>
        </w:trPr>
        <w:tc>
          <w:tcPr>
            <w:tcW w:w="567" w:type="dxa"/>
            <w:shd w:val="clear" w:color="auto" w:fill="D0CECE"/>
            <w:vAlign w:val="center"/>
          </w:tcPr>
          <w:p w:rsidR="00C05C0E" w:rsidRPr="005D5327" w:rsidRDefault="00C05C0E"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rPr>
              <w:t>№ п/п</w:t>
            </w:r>
          </w:p>
        </w:tc>
        <w:tc>
          <w:tcPr>
            <w:tcW w:w="3950" w:type="dxa"/>
            <w:shd w:val="clear" w:color="auto" w:fill="D0CECE"/>
            <w:vAlign w:val="center"/>
          </w:tcPr>
          <w:p w:rsidR="00C05C0E" w:rsidRPr="005D5327" w:rsidRDefault="00C05C0E" w:rsidP="008F1D56">
            <w:pPr>
              <w:spacing w:after="0" w:line="240" w:lineRule="auto"/>
              <w:jc w:val="center"/>
              <w:rPr>
                <w:rFonts w:ascii="Times New Roman" w:hAnsi="Times New Roman" w:cs="Times New Roman"/>
                <w:b/>
                <w:sz w:val="24"/>
                <w:szCs w:val="24"/>
              </w:rPr>
            </w:pPr>
          </w:p>
          <w:p w:rsidR="00C05C0E" w:rsidRPr="005D5327" w:rsidRDefault="00C05C0E"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rPr>
              <w:t>Наименование</w:t>
            </w:r>
          </w:p>
        </w:tc>
        <w:tc>
          <w:tcPr>
            <w:tcW w:w="1418" w:type="dxa"/>
            <w:shd w:val="clear" w:color="auto" w:fill="D0CECE"/>
            <w:vAlign w:val="center"/>
          </w:tcPr>
          <w:p w:rsidR="00C05C0E" w:rsidRPr="005D5327" w:rsidRDefault="00C05C0E" w:rsidP="008F1D56">
            <w:pPr>
              <w:spacing w:after="0" w:line="240" w:lineRule="auto"/>
              <w:jc w:val="center"/>
              <w:rPr>
                <w:rFonts w:ascii="Times New Roman" w:hAnsi="Times New Roman" w:cs="Times New Roman"/>
                <w:b/>
                <w:sz w:val="24"/>
                <w:szCs w:val="24"/>
                <w:lang w:val="kk-KZ"/>
              </w:rPr>
            </w:pPr>
            <w:r w:rsidRPr="005D5327">
              <w:rPr>
                <w:rFonts w:ascii="Times New Roman" w:hAnsi="Times New Roman" w:cs="Times New Roman"/>
                <w:b/>
                <w:sz w:val="24"/>
                <w:szCs w:val="24"/>
                <w:lang w:val="kk-KZ"/>
              </w:rPr>
              <w:t>План на</w:t>
            </w:r>
          </w:p>
          <w:p w:rsidR="00C05C0E" w:rsidRPr="005D5327" w:rsidRDefault="00726E08" w:rsidP="008F1D56">
            <w:pPr>
              <w:spacing w:after="0" w:line="240" w:lineRule="auto"/>
              <w:jc w:val="center"/>
              <w:rPr>
                <w:rFonts w:ascii="Times New Roman" w:hAnsi="Times New Roman" w:cs="Times New Roman"/>
                <w:b/>
                <w:sz w:val="24"/>
                <w:szCs w:val="24"/>
                <w:lang w:val="kk-KZ"/>
              </w:rPr>
            </w:pPr>
            <w:r w:rsidRPr="005D5327">
              <w:rPr>
                <w:rFonts w:ascii="Times New Roman" w:hAnsi="Times New Roman" w:cs="Times New Roman"/>
                <w:b/>
                <w:sz w:val="24"/>
                <w:szCs w:val="24"/>
                <w:lang w:val="kk-KZ"/>
              </w:rPr>
              <w:t>201</w:t>
            </w:r>
            <w:r w:rsidR="00604D89" w:rsidRPr="005D5327">
              <w:rPr>
                <w:rFonts w:ascii="Times New Roman" w:hAnsi="Times New Roman" w:cs="Times New Roman"/>
                <w:b/>
                <w:sz w:val="24"/>
                <w:szCs w:val="24"/>
                <w:lang w:val="kk-KZ"/>
              </w:rPr>
              <w:t>8</w:t>
            </w:r>
            <w:r w:rsidR="00C05C0E" w:rsidRPr="005D5327">
              <w:rPr>
                <w:rFonts w:ascii="Times New Roman" w:hAnsi="Times New Roman" w:cs="Times New Roman"/>
                <w:b/>
                <w:sz w:val="24"/>
                <w:szCs w:val="24"/>
                <w:lang w:val="kk-KZ"/>
              </w:rPr>
              <w:t xml:space="preserve"> год</w:t>
            </w:r>
          </w:p>
        </w:tc>
        <w:tc>
          <w:tcPr>
            <w:tcW w:w="1417" w:type="dxa"/>
            <w:shd w:val="clear" w:color="auto" w:fill="D0CECE"/>
            <w:vAlign w:val="center"/>
          </w:tcPr>
          <w:p w:rsidR="00C05C0E" w:rsidRPr="005D5327" w:rsidRDefault="00C05C0E" w:rsidP="008F1D56">
            <w:pPr>
              <w:spacing w:after="0" w:line="240" w:lineRule="auto"/>
              <w:jc w:val="center"/>
              <w:rPr>
                <w:rFonts w:ascii="Times New Roman" w:hAnsi="Times New Roman" w:cs="Times New Roman"/>
                <w:b/>
                <w:sz w:val="24"/>
                <w:szCs w:val="24"/>
                <w:lang w:val="kk-KZ"/>
              </w:rPr>
            </w:pPr>
            <w:r w:rsidRPr="005D5327">
              <w:rPr>
                <w:rFonts w:ascii="Times New Roman" w:hAnsi="Times New Roman" w:cs="Times New Roman"/>
                <w:b/>
                <w:sz w:val="24"/>
                <w:szCs w:val="24"/>
                <w:lang w:val="kk-KZ"/>
              </w:rPr>
              <w:t>Факт за</w:t>
            </w:r>
          </w:p>
          <w:p w:rsidR="00C05C0E" w:rsidRPr="005D5327" w:rsidRDefault="00726E08"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lang w:val="kk-KZ"/>
              </w:rPr>
              <w:t>201</w:t>
            </w:r>
            <w:r w:rsidR="00604D89" w:rsidRPr="005D5327">
              <w:rPr>
                <w:rFonts w:ascii="Times New Roman" w:hAnsi="Times New Roman" w:cs="Times New Roman"/>
                <w:b/>
                <w:sz w:val="24"/>
                <w:szCs w:val="24"/>
                <w:lang w:val="kk-KZ"/>
              </w:rPr>
              <w:t>8</w:t>
            </w:r>
            <w:r w:rsidR="00C05C0E" w:rsidRPr="005D5327">
              <w:rPr>
                <w:rFonts w:ascii="Times New Roman" w:hAnsi="Times New Roman" w:cs="Times New Roman"/>
                <w:b/>
                <w:sz w:val="24"/>
                <w:szCs w:val="24"/>
                <w:lang w:val="kk-KZ"/>
              </w:rPr>
              <w:t xml:space="preserve"> год</w:t>
            </w:r>
          </w:p>
        </w:tc>
        <w:tc>
          <w:tcPr>
            <w:tcW w:w="1276" w:type="dxa"/>
            <w:shd w:val="clear" w:color="auto" w:fill="D0CECE"/>
            <w:vAlign w:val="center"/>
          </w:tcPr>
          <w:p w:rsidR="00C05C0E" w:rsidRPr="005D5327" w:rsidRDefault="00C05C0E" w:rsidP="008F1D56">
            <w:pPr>
              <w:spacing w:after="0" w:line="240" w:lineRule="auto"/>
              <w:jc w:val="center"/>
              <w:rPr>
                <w:rFonts w:ascii="Times New Roman" w:hAnsi="Times New Roman" w:cs="Times New Roman"/>
                <w:b/>
                <w:sz w:val="24"/>
                <w:szCs w:val="24"/>
                <w:lang w:val="kk-KZ"/>
              </w:rPr>
            </w:pPr>
            <w:r w:rsidRPr="005D5327">
              <w:rPr>
                <w:rFonts w:ascii="Times New Roman" w:hAnsi="Times New Roman" w:cs="Times New Roman"/>
                <w:b/>
                <w:sz w:val="24"/>
                <w:szCs w:val="24"/>
                <w:lang w:val="kk-KZ"/>
              </w:rPr>
              <w:t>Факт за</w:t>
            </w:r>
          </w:p>
          <w:p w:rsidR="00C05C0E" w:rsidRPr="005D5327" w:rsidRDefault="00726E08"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lang w:val="kk-KZ"/>
              </w:rPr>
              <w:t>201</w:t>
            </w:r>
            <w:r w:rsidR="00604D89" w:rsidRPr="005D5327">
              <w:rPr>
                <w:rFonts w:ascii="Times New Roman" w:hAnsi="Times New Roman" w:cs="Times New Roman"/>
                <w:b/>
                <w:sz w:val="24"/>
                <w:szCs w:val="24"/>
                <w:lang w:val="kk-KZ"/>
              </w:rPr>
              <w:t>7</w:t>
            </w:r>
            <w:r w:rsidR="00C05C0E" w:rsidRPr="005D5327">
              <w:rPr>
                <w:rFonts w:ascii="Times New Roman" w:hAnsi="Times New Roman" w:cs="Times New Roman"/>
                <w:b/>
                <w:sz w:val="24"/>
                <w:szCs w:val="24"/>
                <w:lang w:val="kk-KZ"/>
              </w:rPr>
              <w:t xml:space="preserve"> год</w:t>
            </w:r>
          </w:p>
        </w:tc>
        <w:tc>
          <w:tcPr>
            <w:tcW w:w="1261" w:type="dxa"/>
            <w:shd w:val="clear" w:color="auto" w:fill="D0CECE"/>
            <w:vAlign w:val="center"/>
          </w:tcPr>
          <w:p w:rsidR="00C05C0E" w:rsidRPr="005D5327" w:rsidRDefault="007500D4" w:rsidP="008F1D56">
            <w:pPr>
              <w:spacing w:after="0" w:line="240" w:lineRule="auto"/>
              <w:jc w:val="center"/>
              <w:rPr>
                <w:rFonts w:ascii="Times New Roman" w:hAnsi="Times New Roman" w:cs="Times New Roman"/>
                <w:b/>
                <w:sz w:val="24"/>
                <w:szCs w:val="24"/>
                <w:lang w:val="kk-KZ"/>
              </w:rPr>
            </w:pPr>
            <w:r w:rsidRPr="005D5327">
              <w:rPr>
                <w:rFonts w:ascii="Times New Roman" w:hAnsi="Times New Roman" w:cs="Times New Roman"/>
                <w:b/>
                <w:sz w:val="24"/>
                <w:szCs w:val="24"/>
                <w:lang w:val="kk-KZ"/>
              </w:rPr>
              <w:t xml:space="preserve">Сведения о достижении </w:t>
            </w:r>
          </w:p>
        </w:tc>
      </w:tr>
      <w:tr w:rsidR="00604D89" w:rsidRPr="005D5327" w:rsidTr="00C05C0E">
        <w:trPr>
          <w:trHeight w:val="170"/>
        </w:trPr>
        <w:tc>
          <w:tcPr>
            <w:tcW w:w="567" w:type="dxa"/>
            <w:shd w:val="clear" w:color="auto" w:fill="auto"/>
          </w:tcPr>
          <w:p w:rsidR="00604D89" w:rsidRPr="005D5327" w:rsidRDefault="00604D89"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rPr>
              <w:t>1</w:t>
            </w:r>
          </w:p>
        </w:tc>
        <w:tc>
          <w:tcPr>
            <w:tcW w:w="3950" w:type="dxa"/>
            <w:shd w:val="clear" w:color="auto" w:fill="auto"/>
          </w:tcPr>
          <w:p w:rsidR="00604D89" w:rsidRPr="005D5327" w:rsidRDefault="00604D89" w:rsidP="008F1D56">
            <w:pPr>
              <w:spacing w:after="0" w:line="240" w:lineRule="auto"/>
              <w:rPr>
                <w:rFonts w:ascii="Times New Roman" w:hAnsi="Times New Roman" w:cs="Times New Roman"/>
                <w:sz w:val="24"/>
                <w:szCs w:val="24"/>
              </w:rPr>
            </w:pPr>
            <w:r w:rsidRPr="005D5327">
              <w:rPr>
                <w:rFonts w:ascii="Times New Roman" w:hAnsi="Times New Roman" w:cs="Times New Roman"/>
                <w:sz w:val="24"/>
                <w:szCs w:val="24"/>
              </w:rPr>
              <w:t xml:space="preserve">Снижение дефицита врачебных кадров </w:t>
            </w:r>
          </w:p>
        </w:tc>
        <w:tc>
          <w:tcPr>
            <w:tcW w:w="1418"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9</w:t>
            </w:r>
          </w:p>
        </w:tc>
        <w:tc>
          <w:tcPr>
            <w:tcW w:w="1417"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 xml:space="preserve">9 </w:t>
            </w:r>
          </w:p>
        </w:tc>
        <w:tc>
          <w:tcPr>
            <w:tcW w:w="1276"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11 человек</w:t>
            </w:r>
          </w:p>
        </w:tc>
        <w:tc>
          <w:tcPr>
            <w:tcW w:w="1261"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 xml:space="preserve">Достигнут </w:t>
            </w:r>
          </w:p>
        </w:tc>
      </w:tr>
      <w:tr w:rsidR="00604D89" w:rsidRPr="005D5327" w:rsidTr="00C05C0E">
        <w:trPr>
          <w:trHeight w:val="170"/>
        </w:trPr>
        <w:tc>
          <w:tcPr>
            <w:tcW w:w="567" w:type="dxa"/>
            <w:shd w:val="clear" w:color="auto" w:fill="auto"/>
          </w:tcPr>
          <w:p w:rsidR="00604D89" w:rsidRPr="005D5327" w:rsidRDefault="00604D89"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rPr>
              <w:t>2</w:t>
            </w:r>
          </w:p>
        </w:tc>
        <w:tc>
          <w:tcPr>
            <w:tcW w:w="3950" w:type="dxa"/>
            <w:shd w:val="clear" w:color="auto" w:fill="auto"/>
          </w:tcPr>
          <w:p w:rsidR="00604D89" w:rsidRPr="005D5327" w:rsidRDefault="00604D89" w:rsidP="008F1D56">
            <w:pPr>
              <w:spacing w:after="0" w:line="240" w:lineRule="auto"/>
              <w:rPr>
                <w:rFonts w:ascii="Times New Roman" w:hAnsi="Times New Roman" w:cs="Times New Roman"/>
                <w:sz w:val="24"/>
                <w:szCs w:val="24"/>
              </w:rPr>
            </w:pPr>
            <w:r w:rsidRPr="005D5327">
              <w:rPr>
                <w:rFonts w:ascii="Times New Roman" w:hAnsi="Times New Roman" w:cs="Times New Roman"/>
                <w:sz w:val="24"/>
                <w:szCs w:val="24"/>
              </w:rPr>
              <w:t xml:space="preserve">Увеличение % укомплектованности врачебным персоналом </w:t>
            </w:r>
          </w:p>
        </w:tc>
        <w:tc>
          <w:tcPr>
            <w:tcW w:w="1418"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60%</w:t>
            </w:r>
          </w:p>
        </w:tc>
        <w:tc>
          <w:tcPr>
            <w:tcW w:w="1417"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54,5%</w:t>
            </w:r>
          </w:p>
        </w:tc>
        <w:tc>
          <w:tcPr>
            <w:tcW w:w="1276"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58%</w:t>
            </w:r>
          </w:p>
        </w:tc>
        <w:tc>
          <w:tcPr>
            <w:tcW w:w="1261"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Не достигнут</w:t>
            </w:r>
          </w:p>
        </w:tc>
      </w:tr>
      <w:tr w:rsidR="00604D89" w:rsidRPr="005D5327" w:rsidTr="00C05C0E">
        <w:trPr>
          <w:trHeight w:val="170"/>
        </w:trPr>
        <w:tc>
          <w:tcPr>
            <w:tcW w:w="567" w:type="dxa"/>
            <w:shd w:val="clear" w:color="auto" w:fill="auto"/>
          </w:tcPr>
          <w:p w:rsidR="00604D89" w:rsidRPr="005D5327" w:rsidRDefault="00604D89"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rPr>
              <w:t>3</w:t>
            </w:r>
          </w:p>
        </w:tc>
        <w:tc>
          <w:tcPr>
            <w:tcW w:w="3950" w:type="dxa"/>
            <w:shd w:val="clear" w:color="auto" w:fill="auto"/>
          </w:tcPr>
          <w:p w:rsidR="00604D89" w:rsidRPr="005D5327" w:rsidRDefault="00604D89" w:rsidP="008F1D56">
            <w:pPr>
              <w:spacing w:after="0" w:line="240" w:lineRule="auto"/>
              <w:rPr>
                <w:rFonts w:ascii="Times New Roman" w:hAnsi="Times New Roman" w:cs="Times New Roman"/>
                <w:sz w:val="24"/>
                <w:szCs w:val="24"/>
              </w:rPr>
            </w:pPr>
            <w:r w:rsidRPr="005D5327">
              <w:rPr>
                <w:rFonts w:ascii="Times New Roman" w:hAnsi="Times New Roman" w:cs="Times New Roman"/>
                <w:sz w:val="24"/>
                <w:szCs w:val="24"/>
              </w:rPr>
              <w:t>Увеличение % укомплектованности средним медицинским персоналом</w:t>
            </w:r>
          </w:p>
        </w:tc>
        <w:tc>
          <w:tcPr>
            <w:tcW w:w="1418" w:type="dxa"/>
            <w:shd w:val="clear" w:color="auto" w:fill="auto"/>
          </w:tcPr>
          <w:p w:rsidR="00604D89" w:rsidRPr="005D5327" w:rsidRDefault="00604D89" w:rsidP="008F1D56">
            <w:pPr>
              <w:spacing w:after="0"/>
              <w:jc w:val="center"/>
              <w:rPr>
                <w:rFonts w:ascii="Times New Roman" w:hAnsi="Times New Roman" w:cs="Times New Roman"/>
                <w:sz w:val="24"/>
                <w:szCs w:val="24"/>
              </w:rPr>
            </w:pPr>
            <w:r w:rsidRPr="005D5327">
              <w:rPr>
                <w:rFonts w:ascii="Times New Roman" w:hAnsi="Times New Roman" w:cs="Times New Roman"/>
                <w:sz w:val="24"/>
                <w:szCs w:val="24"/>
              </w:rPr>
              <w:t>83%</w:t>
            </w:r>
          </w:p>
        </w:tc>
        <w:tc>
          <w:tcPr>
            <w:tcW w:w="1417"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79,6</w:t>
            </w:r>
          </w:p>
        </w:tc>
        <w:tc>
          <w:tcPr>
            <w:tcW w:w="1276"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82,9%</w:t>
            </w:r>
          </w:p>
        </w:tc>
        <w:tc>
          <w:tcPr>
            <w:tcW w:w="1261"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Не достигнут</w:t>
            </w:r>
          </w:p>
        </w:tc>
      </w:tr>
      <w:tr w:rsidR="00604D89" w:rsidRPr="005D5327" w:rsidTr="00C05C0E">
        <w:trPr>
          <w:trHeight w:val="170"/>
        </w:trPr>
        <w:tc>
          <w:tcPr>
            <w:tcW w:w="567" w:type="dxa"/>
            <w:shd w:val="clear" w:color="auto" w:fill="auto"/>
          </w:tcPr>
          <w:p w:rsidR="00604D89" w:rsidRPr="005D5327" w:rsidRDefault="00604D89"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rPr>
              <w:t>4</w:t>
            </w:r>
          </w:p>
        </w:tc>
        <w:tc>
          <w:tcPr>
            <w:tcW w:w="3950" w:type="dxa"/>
            <w:shd w:val="clear" w:color="auto" w:fill="auto"/>
          </w:tcPr>
          <w:p w:rsidR="00604D89" w:rsidRPr="005D5327" w:rsidRDefault="00604D89" w:rsidP="008F1D56">
            <w:pPr>
              <w:spacing w:after="0" w:line="240" w:lineRule="auto"/>
              <w:rPr>
                <w:rFonts w:ascii="Times New Roman" w:hAnsi="Times New Roman" w:cs="Times New Roman"/>
                <w:sz w:val="24"/>
                <w:szCs w:val="24"/>
              </w:rPr>
            </w:pPr>
            <w:r w:rsidRPr="005D5327">
              <w:rPr>
                <w:rFonts w:ascii="Times New Roman" w:hAnsi="Times New Roman" w:cs="Times New Roman"/>
                <w:sz w:val="24"/>
                <w:szCs w:val="24"/>
              </w:rPr>
              <w:t>Соотношение среднемесячной заработной платы врача к среднемесячной номинальной заработной плате в экономике региона равного или выше 1,5</w:t>
            </w:r>
          </w:p>
        </w:tc>
        <w:tc>
          <w:tcPr>
            <w:tcW w:w="1418"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не менее 1,5</w:t>
            </w:r>
          </w:p>
        </w:tc>
        <w:tc>
          <w:tcPr>
            <w:tcW w:w="1417"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0,84</w:t>
            </w:r>
          </w:p>
        </w:tc>
        <w:tc>
          <w:tcPr>
            <w:tcW w:w="1276"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0,78</w:t>
            </w:r>
          </w:p>
        </w:tc>
        <w:tc>
          <w:tcPr>
            <w:tcW w:w="1261"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lang w:val="kk-KZ"/>
              </w:rPr>
            </w:pPr>
            <w:r w:rsidRPr="005D5327">
              <w:rPr>
                <w:rFonts w:ascii="Times New Roman" w:hAnsi="Times New Roman" w:cs="Times New Roman"/>
                <w:sz w:val="24"/>
                <w:szCs w:val="24"/>
              </w:rPr>
              <w:t>Не достигнут</w:t>
            </w:r>
          </w:p>
        </w:tc>
      </w:tr>
      <w:tr w:rsidR="00604D89" w:rsidRPr="005D5327" w:rsidTr="00C05C0E">
        <w:trPr>
          <w:trHeight w:val="170"/>
        </w:trPr>
        <w:tc>
          <w:tcPr>
            <w:tcW w:w="567" w:type="dxa"/>
            <w:tcBorders>
              <w:bottom w:val="single" w:sz="4" w:space="0" w:color="auto"/>
            </w:tcBorders>
            <w:shd w:val="clear" w:color="auto" w:fill="auto"/>
          </w:tcPr>
          <w:p w:rsidR="00604D89" w:rsidRPr="005D5327" w:rsidRDefault="00604D89"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rPr>
              <w:t>5</w:t>
            </w:r>
          </w:p>
        </w:tc>
        <w:tc>
          <w:tcPr>
            <w:tcW w:w="3950" w:type="dxa"/>
            <w:shd w:val="clear" w:color="auto" w:fill="auto"/>
          </w:tcPr>
          <w:p w:rsidR="00604D89" w:rsidRPr="005D5327" w:rsidRDefault="00604D89" w:rsidP="008F1D56">
            <w:pPr>
              <w:spacing w:after="0" w:line="240" w:lineRule="auto"/>
              <w:rPr>
                <w:rFonts w:ascii="Times New Roman" w:hAnsi="Times New Roman" w:cs="Times New Roman"/>
                <w:sz w:val="24"/>
                <w:szCs w:val="24"/>
              </w:rPr>
            </w:pPr>
            <w:r w:rsidRPr="005D5327">
              <w:rPr>
                <w:rFonts w:ascii="Times New Roman" w:hAnsi="Times New Roman" w:cs="Times New Roman"/>
                <w:sz w:val="24"/>
                <w:szCs w:val="24"/>
              </w:rPr>
              <w:t>Снижение текучести кадров</w:t>
            </w:r>
          </w:p>
        </w:tc>
        <w:tc>
          <w:tcPr>
            <w:tcW w:w="1418"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20%</w:t>
            </w:r>
          </w:p>
        </w:tc>
        <w:tc>
          <w:tcPr>
            <w:tcW w:w="1417"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20,8%</w:t>
            </w:r>
          </w:p>
        </w:tc>
        <w:tc>
          <w:tcPr>
            <w:tcW w:w="1276"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23%</w:t>
            </w:r>
          </w:p>
        </w:tc>
        <w:tc>
          <w:tcPr>
            <w:tcW w:w="1261" w:type="dxa"/>
            <w:shd w:val="clear" w:color="auto" w:fill="auto"/>
          </w:tcPr>
          <w:p w:rsidR="00604D89" w:rsidRPr="005D5327" w:rsidRDefault="00604D89" w:rsidP="008F1D56">
            <w:pPr>
              <w:spacing w:after="0"/>
              <w:rPr>
                <w:rFonts w:ascii="Times New Roman" w:hAnsi="Times New Roman" w:cs="Times New Roman"/>
                <w:sz w:val="24"/>
                <w:szCs w:val="24"/>
              </w:rPr>
            </w:pPr>
            <w:r w:rsidRPr="005D5327">
              <w:rPr>
                <w:rFonts w:ascii="Times New Roman" w:hAnsi="Times New Roman" w:cs="Times New Roman"/>
                <w:sz w:val="24"/>
                <w:szCs w:val="24"/>
              </w:rPr>
              <w:t>Не достигнут</w:t>
            </w:r>
          </w:p>
        </w:tc>
      </w:tr>
      <w:tr w:rsidR="00604D89" w:rsidRPr="005D5327" w:rsidTr="00C05C0E">
        <w:trPr>
          <w:trHeight w:val="170"/>
        </w:trPr>
        <w:tc>
          <w:tcPr>
            <w:tcW w:w="567" w:type="dxa"/>
            <w:shd w:val="clear" w:color="auto" w:fill="auto"/>
          </w:tcPr>
          <w:p w:rsidR="00604D89" w:rsidRPr="005D5327" w:rsidRDefault="00604D89"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rPr>
              <w:t>6</w:t>
            </w:r>
          </w:p>
        </w:tc>
        <w:tc>
          <w:tcPr>
            <w:tcW w:w="3950" w:type="dxa"/>
            <w:shd w:val="clear" w:color="auto" w:fill="auto"/>
          </w:tcPr>
          <w:p w:rsidR="00604D89" w:rsidRPr="005D5327" w:rsidRDefault="00604D89" w:rsidP="008F1D56">
            <w:pPr>
              <w:spacing w:after="0" w:line="240" w:lineRule="auto"/>
              <w:rPr>
                <w:rFonts w:ascii="Times New Roman" w:hAnsi="Times New Roman" w:cs="Times New Roman"/>
                <w:sz w:val="24"/>
                <w:szCs w:val="24"/>
              </w:rPr>
            </w:pPr>
            <w:r w:rsidRPr="005D5327">
              <w:rPr>
                <w:rFonts w:ascii="Times New Roman" w:hAnsi="Times New Roman" w:cs="Times New Roman"/>
                <w:sz w:val="24"/>
                <w:szCs w:val="24"/>
              </w:rPr>
              <w:t xml:space="preserve">Увеличение удельного веса врачей имеющих первую и высшую категории  </w:t>
            </w:r>
          </w:p>
        </w:tc>
        <w:tc>
          <w:tcPr>
            <w:tcW w:w="1418"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45%</w:t>
            </w:r>
          </w:p>
        </w:tc>
        <w:tc>
          <w:tcPr>
            <w:tcW w:w="1417"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41%</w:t>
            </w:r>
          </w:p>
        </w:tc>
        <w:tc>
          <w:tcPr>
            <w:tcW w:w="1276"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43,5%</w:t>
            </w:r>
          </w:p>
        </w:tc>
        <w:tc>
          <w:tcPr>
            <w:tcW w:w="1261" w:type="dxa"/>
            <w:shd w:val="clear" w:color="auto" w:fill="auto"/>
          </w:tcPr>
          <w:p w:rsidR="00604D89" w:rsidRPr="005D5327" w:rsidRDefault="00604D89" w:rsidP="008F1D56">
            <w:pPr>
              <w:spacing w:after="0"/>
              <w:rPr>
                <w:rFonts w:ascii="Times New Roman" w:hAnsi="Times New Roman" w:cs="Times New Roman"/>
                <w:sz w:val="24"/>
                <w:szCs w:val="24"/>
              </w:rPr>
            </w:pPr>
            <w:r w:rsidRPr="005D5327">
              <w:rPr>
                <w:rFonts w:ascii="Times New Roman" w:hAnsi="Times New Roman" w:cs="Times New Roman"/>
                <w:sz w:val="24"/>
                <w:szCs w:val="24"/>
              </w:rPr>
              <w:t>Не достигнут</w:t>
            </w:r>
          </w:p>
        </w:tc>
      </w:tr>
      <w:tr w:rsidR="00604D89" w:rsidRPr="005D5327" w:rsidTr="00C05C0E">
        <w:trPr>
          <w:trHeight w:val="170"/>
        </w:trPr>
        <w:tc>
          <w:tcPr>
            <w:tcW w:w="567" w:type="dxa"/>
            <w:shd w:val="clear" w:color="auto" w:fill="auto"/>
          </w:tcPr>
          <w:p w:rsidR="00604D89" w:rsidRPr="005D5327" w:rsidRDefault="00604D89"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rPr>
              <w:t>7</w:t>
            </w:r>
          </w:p>
        </w:tc>
        <w:tc>
          <w:tcPr>
            <w:tcW w:w="3950" w:type="dxa"/>
            <w:shd w:val="clear" w:color="auto" w:fill="auto"/>
          </w:tcPr>
          <w:p w:rsidR="00604D89" w:rsidRPr="005D5327" w:rsidRDefault="00604D89" w:rsidP="008F1D56">
            <w:pPr>
              <w:spacing w:after="0" w:line="240" w:lineRule="auto"/>
              <w:rPr>
                <w:rFonts w:ascii="Times New Roman" w:hAnsi="Times New Roman" w:cs="Times New Roman"/>
                <w:sz w:val="24"/>
                <w:szCs w:val="24"/>
              </w:rPr>
            </w:pPr>
            <w:r w:rsidRPr="005D5327">
              <w:rPr>
                <w:rFonts w:ascii="Times New Roman" w:hAnsi="Times New Roman" w:cs="Times New Roman"/>
                <w:sz w:val="24"/>
                <w:szCs w:val="24"/>
              </w:rPr>
              <w:t>Увеличение удельного веса средних мед. работников имеющих первую и высшую категории</w:t>
            </w:r>
          </w:p>
        </w:tc>
        <w:tc>
          <w:tcPr>
            <w:tcW w:w="1418"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55%</w:t>
            </w:r>
          </w:p>
        </w:tc>
        <w:tc>
          <w:tcPr>
            <w:tcW w:w="1417"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49,7</w:t>
            </w:r>
          </w:p>
        </w:tc>
        <w:tc>
          <w:tcPr>
            <w:tcW w:w="1276"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53,2%</w:t>
            </w:r>
          </w:p>
        </w:tc>
        <w:tc>
          <w:tcPr>
            <w:tcW w:w="1261" w:type="dxa"/>
            <w:shd w:val="clear" w:color="auto" w:fill="auto"/>
          </w:tcPr>
          <w:p w:rsidR="00604D89" w:rsidRPr="005D5327" w:rsidRDefault="00604D89" w:rsidP="008F1D56">
            <w:pPr>
              <w:spacing w:after="0"/>
              <w:rPr>
                <w:rFonts w:ascii="Times New Roman" w:hAnsi="Times New Roman" w:cs="Times New Roman"/>
                <w:sz w:val="24"/>
                <w:szCs w:val="24"/>
              </w:rPr>
            </w:pPr>
            <w:r w:rsidRPr="005D5327">
              <w:rPr>
                <w:rFonts w:ascii="Times New Roman" w:hAnsi="Times New Roman" w:cs="Times New Roman"/>
                <w:sz w:val="24"/>
                <w:szCs w:val="24"/>
              </w:rPr>
              <w:t>Не достигнут</w:t>
            </w:r>
          </w:p>
        </w:tc>
      </w:tr>
    </w:tbl>
    <w:p w:rsidR="0022329C" w:rsidRPr="005D5327" w:rsidRDefault="0022329C" w:rsidP="008F1D56">
      <w:pPr>
        <w:pStyle w:val="a4"/>
        <w:tabs>
          <w:tab w:val="left" w:pos="851"/>
        </w:tabs>
        <w:spacing w:after="0" w:line="240" w:lineRule="auto"/>
        <w:ind w:left="567"/>
        <w:jc w:val="both"/>
        <w:rPr>
          <w:rFonts w:ascii="Times New Roman" w:hAnsi="Times New Roman" w:cs="Times New Roman"/>
          <w:sz w:val="24"/>
          <w:szCs w:val="24"/>
        </w:rPr>
      </w:pPr>
    </w:p>
    <w:p w:rsidR="00423727" w:rsidRPr="005D5327" w:rsidRDefault="00423727" w:rsidP="008F1D56">
      <w:pPr>
        <w:pStyle w:val="a4"/>
        <w:tabs>
          <w:tab w:val="left" w:pos="851"/>
        </w:tabs>
        <w:spacing w:after="0" w:line="240" w:lineRule="auto"/>
        <w:ind w:left="567"/>
        <w:jc w:val="both"/>
        <w:rPr>
          <w:rFonts w:ascii="Times New Roman" w:hAnsi="Times New Roman" w:cs="Times New Roman"/>
          <w:sz w:val="24"/>
          <w:szCs w:val="24"/>
        </w:rPr>
      </w:pPr>
    </w:p>
    <w:p w:rsidR="00604D89" w:rsidRPr="005D5327" w:rsidRDefault="00604D89" w:rsidP="008F1D56">
      <w:pPr>
        <w:pStyle w:val="a4"/>
        <w:tabs>
          <w:tab w:val="left" w:pos="851"/>
        </w:tabs>
        <w:spacing w:after="0" w:line="240" w:lineRule="auto"/>
        <w:ind w:left="567"/>
        <w:jc w:val="both"/>
        <w:rPr>
          <w:rFonts w:ascii="Times New Roman" w:eastAsia="Calibri" w:hAnsi="Times New Roman" w:cs="Times New Roman"/>
          <w:b/>
          <w:bCs/>
          <w:sz w:val="24"/>
          <w:szCs w:val="24"/>
          <w:lang w:val="kk-KZ"/>
        </w:rPr>
      </w:pPr>
      <w:r w:rsidRPr="005D5327">
        <w:rPr>
          <w:rFonts w:ascii="Times New Roman" w:hAnsi="Times New Roman" w:cs="Times New Roman"/>
          <w:sz w:val="24"/>
          <w:szCs w:val="24"/>
        </w:rPr>
        <w:t xml:space="preserve">Цель 2: </w:t>
      </w:r>
      <w:r w:rsidRPr="005D5327">
        <w:rPr>
          <w:rFonts w:ascii="Times New Roman" w:eastAsia="Calibri" w:hAnsi="Times New Roman" w:cs="Times New Roman"/>
          <w:b/>
          <w:bCs/>
          <w:sz w:val="24"/>
          <w:szCs w:val="24"/>
          <w:lang w:val="kk-KZ"/>
        </w:rPr>
        <w:t>Повышение эффективности использования финансовых ресурсов предприятия.</w:t>
      </w:r>
    </w:p>
    <w:p w:rsidR="00423727" w:rsidRPr="005D5327" w:rsidRDefault="00423727" w:rsidP="008F1D56">
      <w:pPr>
        <w:pStyle w:val="a4"/>
        <w:tabs>
          <w:tab w:val="left" w:pos="851"/>
        </w:tabs>
        <w:spacing w:after="0" w:line="240" w:lineRule="auto"/>
        <w:ind w:left="567"/>
        <w:jc w:val="both"/>
        <w:rPr>
          <w:rFonts w:ascii="Times New Roman" w:hAnsi="Times New Roman" w:cs="Times New Roman"/>
          <w:sz w:val="24"/>
          <w:szCs w:val="24"/>
        </w:rPr>
      </w:pPr>
    </w:p>
    <w:p w:rsidR="00F85551" w:rsidRPr="005D5327" w:rsidRDefault="00F85551" w:rsidP="008F1D56">
      <w:pPr>
        <w:pStyle w:val="a4"/>
        <w:tabs>
          <w:tab w:val="left" w:pos="851"/>
        </w:tabs>
        <w:spacing w:after="0" w:line="240" w:lineRule="auto"/>
        <w:ind w:left="567"/>
        <w:jc w:val="both"/>
        <w:rPr>
          <w:rFonts w:ascii="Times New Roman" w:hAnsi="Times New Roman" w:cs="Times New Roman"/>
          <w:sz w:val="24"/>
          <w:szCs w:val="24"/>
          <w:highlight w:val="yellow"/>
        </w:rPr>
      </w:pPr>
    </w:p>
    <w:p w:rsidR="00FC4762" w:rsidRPr="005D5327" w:rsidRDefault="00FC4762" w:rsidP="008F1D56">
      <w:pPr>
        <w:pStyle w:val="a4"/>
        <w:tabs>
          <w:tab w:val="left" w:pos="851"/>
        </w:tabs>
        <w:spacing w:after="0" w:line="240" w:lineRule="auto"/>
        <w:ind w:left="0"/>
        <w:jc w:val="both"/>
        <w:rPr>
          <w:rFonts w:ascii="Times New Roman" w:hAnsi="Times New Roman" w:cs="Times New Roman"/>
          <w:sz w:val="24"/>
          <w:szCs w:val="24"/>
        </w:rPr>
      </w:pPr>
      <w:r w:rsidRPr="005D5327">
        <w:rPr>
          <w:rFonts w:ascii="Times New Roman" w:hAnsi="Times New Roman" w:cs="Times New Roman"/>
          <w:sz w:val="24"/>
          <w:szCs w:val="24"/>
        </w:rPr>
        <w:t xml:space="preserve">В результате проведенных мероприятий по основным задачам в рамках данной стратегической цели из </w:t>
      </w:r>
      <w:r w:rsidR="00604D89" w:rsidRPr="005D5327">
        <w:rPr>
          <w:rFonts w:ascii="Times New Roman" w:hAnsi="Times New Roman" w:cs="Times New Roman"/>
          <w:sz w:val="24"/>
          <w:szCs w:val="24"/>
        </w:rPr>
        <w:t>4</w:t>
      </w:r>
      <w:r w:rsidRPr="005D5327">
        <w:rPr>
          <w:rFonts w:ascii="Times New Roman" w:hAnsi="Times New Roman" w:cs="Times New Roman"/>
          <w:sz w:val="24"/>
          <w:szCs w:val="24"/>
        </w:rPr>
        <w:t xml:space="preserve"> индикаторов наблюдается достижение </w:t>
      </w:r>
      <w:r w:rsidR="00604D89" w:rsidRPr="005D5327">
        <w:rPr>
          <w:rFonts w:ascii="Times New Roman" w:hAnsi="Times New Roman" w:cs="Times New Roman"/>
          <w:sz w:val="24"/>
          <w:szCs w:val="24"/>
        </w:rPr>
        <w:t>2</w:t>
      </w:r>
      <w:r w:rsidRPr="005D5327">
        <w:rPr>
          <w:rFonts w:ascii="Times New Roman" w:hAnsi="Times New Roman" w:cs="Times New Roman"/>
          <w:sz w:val="24"/>
          <w:szCs w:val="24"/>
        </w:rPr>
        <w:t xml:space="preserve"> индикаторов, не достигнуты – </w:t>
      </w:r>
      <w:r w:rsidR="00604D89" w:rsidRPr="005D5327">
        <w:rPr>
          <w:rFonts w:ascii="Times New Roman" w:hAnsi="Times New Roman" w:cs="Times New Roman"/>
          <w:sz w:val="24"/>
          <w:szCs w:val="24"/>
        </w:rPr>
        <w:t>2</w:t>
      </w:r>
      <w:r w:rsidRPr="005D5327">
        <w:rPr>
          <w:rFonts w:ascii="Times New Roman" w:hAnsi="Times New Roman" w:cs="Times New Roman"/>
          <w:sz w:val="24"/>
          <w:szCs w:val="24"/>
        </w:rPr>
        <w:t xml:space="preserve">.  </w:t>
      </w:r>
    </w:p>
    <w:p w:rsidR="008F1D56" w:rsidRPr="005D5327" w:rsidRDefault="008F1D56" w:rsidP="008F1D56">
      <w:pPr>
        <w:pStyle w:val="a4"/>
        <w:tabs>
          <w:tab w:val="left" w:pos="851"/>
        </w:tabs>
        <w:spacing w:after="0" w:line="240" w:lineRule="auto"/>
        <w:ind w:left="0"/>
        <w:jc w:val="both"/>
        <w:rPr>
          <w:rFonts w:ascii="Times New Roman" w:hAnsi="Times New Roman" w:cs="Times New Roman"/>
          <w:sz w:val="24"/>
          <w:szCs w:val="24"/>
        </w:rPr>
      </w:pPr>
    </w:p>
    <w:p w:rsidR="00C05C0E" w:rsidRPr="005D5327" w:rsidRDefault="00C05C0E"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rPr>
        <w:t xml:space="preserve">Индикаторы  </w:t>
      </w:r>
    </w:p>
    <w:p w:rsidR="008F1D56" w:rsidRPr="005D5327" w:rsidRDefault="008F1D56" w:rsidP="008F1D56">
      <w:pPr>
        <w:spacing w:after="0" w:line="240" w:lineRule="auto"/>
        <w:jc w:val="center"/>
        <w:rPr>
          <w:rFonts w:ascii="Times New Roman" w:hAnsi="Times New Roman" w:cs="Times New Roman"/>
          <w:b/>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578"/>
        <w:gridCol w:w="1417"/>
        <w:gridCol w:w="1418"/>
        <w:gridCol w:w="1275"/>
        <w:gridCol w:w="1276"/>
      </w:tblGrid>
      <w:tr w:rsidR="00C05C0E" w:rsidRPr="005D5327" w:rsidTr="00C05C0E">
        <w:trPr>
          <w:trHeight w:val="170"/>
        </w:trPr>
        <w:tc>
          <w:tcPr>
            <w:tcW w:w="817" w:type="dxa"/>
            <w:shd w:val="clear" w:color="auto" w:fill="D0CECE"/>
          </w:tcPr>
          <w:p w:rsidR="00C05C0E" w:rsidRPr="005D5327" w:rsidRDefault="00C05C0E"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rPr>
              <w:t>№ п/п</w:t>
            </w:r>
          </w:p>
        </w:tc>
        <w:tc>
          <w:tcPr>
            <w:tcW w:w="3578" w:type="dxa"/>
            <w:shd w:val="clear" w:color="auto" w:fill="D0CECE"/>
          </w:tcPr>
          <w:p w:rsidR="00C05C0E" w:rsidRPr="005D5327" w:rsidRDefault="00C05C0E" w:rsidP="008F1D56">
            <w:pPr>
              <w:spacing w:after="0" w:line="240" w:lineRule="auto"/>
              <w:jc w:val="center"/>
              <w:rPr>
                <w:rFonts w:ascii="Times New Roman" w:hAnsi="Times New Roman" w:cs="Times New Roman"/>
                <w:b/>
                <w:sz w:val="24"/>
                <w:szCs w:val="24"/>
              </w:rPr>
            </w:pPr>
          </w:p>
          <w:p w:rsidR="00C05C0E" w:rsidRPr="005D5327" w:rsidRDefault="00C05C0E"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rPr>
              <w:t>Наименование</w:t>
            </w:r>
          </w:p>
        </w:tc>
        <w:tc>
          <w:tcPr>
            <w:tcW w:w="1417" w:type="dxa"/>
            <w:shd w:val="clear" w:color="auto" w:fill="D0CECE"/>
            <w:vAlign w:val="center"/>
          </w:tcPr>
          <w:p w:rsidR="00C05C0E" w:rsidRPr="005D5327" w:rsidRDefault="00C05C0E" w:rsidP="008F1D56">
            <w:pPr>
              <w:spacing w:after="0" w:line="240" w:lineRule="auto"/>
              <w:jc w:val="center"/>
              <w:rPr>
                <w:rFonts w:ascii="Times New Roman" w:hAnsi="Times New Roman" w:cs="Times New Roman"/>
                <w:b/>
                <w:sz w:val="24"/>
                <w:szCs w:val="24"/>
                <w:lang w:val="kk-KZ"/>
              </w:rPr>
            </w:pPr>
            <w:r w:rsidRPr="005D5327">
              <w:rPr>
                <w:rFonts w:ascii="Times New Roman" w:hAnsi="Times New Roman" w:cs="Times New Roman"/>
                <w:b/>
                <w:sz w:val="24"/>
                <w:szCs w:val="24"/>
                <w:lang w:val="kk-KZ"/>
              </w:rPr>
              <w:t>План на</w:t>
            </w:r>
          </w:p>
          <w:p w:rsidR="00C05C0E" w:rsidRPr="005D5327" w:rsidRDefault="00726E08" w:rsidP="008F1D56">
            <w:pPr>
              <w:spacing w:after="0" w:line="240" w:lineRule="auto"/>
              <w:jc w:val="center"/>
              <w:rPr>
                <w:rFonts w:ascii="Times New Roman" w:hAnsi="Times New Roman" w:cs="Times New Roman"/>
                <w:b/>
                <w:sz w:val="24"/>
                <w:szCs w:val="24"/>
                <w:lang w:val="kk-KZ"/>
              </w:rPr>
            </w:pPr>
            <w:r w:rsidRPr="005D5327">
              <w:rPr>
                <w:rFonts w:ascii="Times New Roman" w:hAnsi="Times New Roman" w:cs="Times New Roman"/>
                <w:b/>
                <w:sz w:val="24"/>
                <w:szCs w:val="24"/>
                <w:lang w:val="kk-KZ"/>
              </w:rPr>
              <w:t>201</w:t>
            </w:r>
            <w:r w:rsidR="00604D89" w:rsidRPr="005D5327">
              <w:rPr>
                <w:rFonts w:ascii="Times New Roman" w:hAnsi="Times New Roman" w:cs="Times New Roman"/>
                <w:b/>
                <w:sz w:val="24"/>
                <w:szCs w:val="24"/>
                <w:lang w:val="kk-KZ"/>
              </w:rPr>
              <w:t>8</w:t>
            </w:r>
            <w:r w:rsidR="008F1D56" w:rsidRPr="005D5327">
              <w:rPr>
                <w:rFonts w:ascii="Times New Roman" w:hAnsi="Times New Roman" w:cs="Times New Roman"/>
                <w:b/>
                <w:sz w:val="24"/>
                <w:szCs w:val="24"/>
                <w:lang w:val="kk-KZ"/>
              </w:rPr>
              <w:t xml:space="preserve"> год</w:t>
            </w:r>
          </w:p>
        </w:tc>
        <w:tc>
          <w:tcPr>
            <w:tcW w:w="1418" w:type="dxa"/>
            <w:shd w:val="clear" w:color="auto" w:fill="D0CECE"/>
            <w:vAlign w:val="center"/>
          </w:tcPr>
          <w:p w:rsidR="00C05C0E" w:rsidRPr="005D5327" w:rsidRDefault="00C05C0E" w:rsidP="008F1D56">
            <w:pPr>
              <w:spacing w:after="0" w:line="240" w:lineRule="auto"/>
              <w:jc w:val="center"/>
              <w:rPr>
                <w:rFonts w:ascii="Times New Roman" w:hAnsi="Times New Roman" w:cs="Times New Roman"/>
                <w:b/>
                <w:sz w:val="24"/>
                <w:szCs w:val="24"/>
                <w:lang w:val="kk-KZ"/>
              </w:rPr>
            </w:pPr>
            <w:r w:rsidRPr="005D5327">
              <w:rPr>
                <w:rFonts w:ascii="Times New Roman" w:hAnsi="Times New Roman" w:cs="Times New Roman"/>
                <w:b/>
                <w:sz w:val="24"/>
                <w:szCs w:val="24"/>
                <w:lang w:val="kk-KZ"/>
              </w:rPr>
              <w:t>Факт за</w:t>
            </w:r>
          </w:p>
          <w:p w:rsidR="00C05C0E" w:rsidRPr="005D5327" w:rsidRDefault="00726E08"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lang w:val="kk-KZ"/>
              </w:rPr>
              <w:t>201</w:t>
            </w:r>
            <w:r w:rsidR="00604D89" w:rsidRPr="005D5327">
              <w:rPr>
                <w:rFonts w:ascii="Times New Roman" w:hAnsi="Times New Roman" w:cs="Times New Roman"/>
                <w:b/>
                <w:sz w:val="24"/>
                <w:szCs w:val="24"/>
                <w:lang w:val="kk-KZ"/>
              </w:rPr>
              <w:t>8</w:t>
            </w:r>
            <w:r w:rsidR="00C05C0E" w:rsidRPr="005D5327">
              <w:rPr>
                <w:rFonts w:ascii="Times New Roman" w:hAnsi="Times New Roman" w:cs="Times New Roman"/>
                <w:b/>
                <w:sz w:val="24"/>
                <w:szCs w:val="24"/>
                <w:lang w:val="kk-KZ"/>
              </w:rPr>
              <w:t xml:space="preserve"> год</w:t>
            </w:r>
          </w:p>
        </w:tc>
        <w:tc>
          <w:tcPr>
            <w:tcW w:w="1275" w:type="dxa"/>
            <w:shd w:val="clear" w:color="auto" w:fill="D0CECE"/>
            <w:vAlign w:val="center"/>
          </w:tcPr>
          <w:p w:rsidR="00C05C0E" w:rsidRPr="005D5327" w:rsidRDefault="00C05C0E" w:rsidP="008F1D56">
            <w:pPr>
              <w:spacing w:after="0" w:line="240" w:lineRule="auto"/>
              <w:jc w:val="center"/>
              <w:rPr>
                <w:rFonts w:ascii="Times New Roman" w:hAnsi="Times New Roman" w:cs="Times New Roman"/>
                <w:b/>
                <w:sz w:val="24"/>
                <w:szCs w:val="24"/>
                <w:lang w:val="kk-KZ"/>
              </w:rPr>
            </w:pPr>
            <w:r w:rsidRPr="005D5327">
              <w:rPr>
                <w:rFonts w:ascii="Times New Roman" w:hAnsi="Times New Roman" w:cs="Times New Roman"/>
                <w:b/>
                <w:sz w:val="24"/>
                <w:szCs w:val="24"/>
                <w:lang w:val="kk-KZ"/>
              </w:rPr>
              <w:t xml:space="preserve">Факт за               </w:t>
            </w:r>
          </w:p>
          <w:p w:rsidR="00C05C0E" w:rsidRPr="005D5327" w:rsidRDefault="00C05C0E"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lang w:val="kk-KZ"/>
              </w:rPr>
              <w:t>201</w:t>
            </w:r>
            <w:r w:rsidR="00604D89" w:rsidRPr="005D5327">
              <w:rPr>
                <w:rFonts w:ascii="Times New Roman" w:hAnsi="Times New Roman" w:cs="Times New Roman"/>
                <w:b/>
                <w:sz w:val="24"/>
                <w:szCs w:val="24"/>
                <w:lang w:val="kk-KZ"/>
              </w:rPr>
              <w:t>7</w:t>
            </w:r>
            <w:r w:rsidRPr="005D5327">
              <w:rPr>
                <w:rFonts w:ascii="Times New Roman" w:hAnsi="Times New Roman" w:cs="Times New Roman"/>
                <w:b/>
                <w:sz w:val="24"/>
                <w:szCs w:val="24"/>
                <w:lang w:val="kk-KZ"/>
              </w:rPr>
              <w:t xml:space="preserve"> год</w:t>
            </w:r>
          </w:p>
        </w:tc>
        <w:tc>
          <w:tcPr>
            <w:tcW w:w="1276" w:type="dxa"/>
            <w:shd w:val="clear" w:color="auto" w:fill="D0CECE"/>
            <w:vAlign w:val="center"/>
          </w:tcPr>
          <w:p w:rsidR="00C05C0E" w:rsidRPr="005D5327" w:rsidRDefault="007500D4" w:rsidP="008F1D56">
            <w:pPr>
              <w:spacing w:after="0" w:line="240" w:lineRule="auto"/>
              <w:jc w:val="center"/>
              <w:rPr>
                <w:rFonts w:ascii="Times New Roman" w:hAnsi="Times New Roman" w:cs="Times New Roman"/>
                <w:b/>
                <w:sz w:val="24"/>
                <w:szCs w:val="24"/>
                <w:lang w:val="kk-KZ"/>
              </w:rPr>
            </w:pPr>
            <w:r w:rsidRPr="005D5327">
              <w:rPr>
                <w:rFonts w:ascii="Times New Roman" w:hAnsi="Times New Roman" w:cs="Times New Roman"/>
                <w:b/>
                <w:sz w:val="24"/>
                <w:szCs w:val="24"/>
                <w:lang w:val="kk-KZ"/>
              </w:rPr>
              <w:t>Сведения о достижении</w:t>
            </w:r>
          </w:p>
        </w:tc>
      </w:tr>
      <w:tr w:rsidR="00604D89" w:rsidRPr="005D5327" w:rsidTr="00C05C0E">
        <w:trPr>
          <w:trHeight w:val="170"/>
        </w:trPr>
        <w:tc>
          <w:tcPr>
            <w:tcW w:w="817" w:type="dxa"/>
            <w:shd w:val="clear" w:color="auto" w:fill="auto"/>
          </w:tcPr>
          <w:p w:rsidR="00604D89" w:rsidRPr="005D5327" w:rsidRDefault="00604D89"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rPr>
              <w:t>1</w:t>
            </w:r>
          </w:p>
        </w:tc>
        <w:tc>
          <w:tcPr>
            <w:tcW w:w="3578" w:type="dxa"/>
            <w:shd w:val="clear" w:color="auto" w:fill="auto"/>
          </w:tcPr>
          <w:p w:rsidR="00604D89" w:rsidRPr="005D5327" w:rsidRDefault="00604D89" w:rsidP="008F1D56">
            <w:pPr>
              <w:spacing w:after="0" w:line="240" w:lineRule="auto"/>
              <w:jc w:val="both"/>
              <w:rPr>
                <w:rFonts w:ascii="Times New Roman" w:hAnsi="Times New Roman" w:cs="Times New Roman"/>
                <w:sz w:val="24"/>
                <w:szCs w:val="24"/>
              </w:rPr>
            </w:pPr>
            <w:r w:rsidRPr="005D5327">
              <w:rPr>
                <w:rFonts w:ascii="Times New Roman" w:hAnsi="Times New Roman" w:cs="Times New Roman"/>
                <w:sz w:val="24"/>
                <w:szCs w:val="24"/>
              </w:rPr>
              <w:t>Отсутствие просроченной кредиторской задолженности</w:t>
            </w:r>
          </w:p>
        </w:tc>
        <w:tc>
          <w:tcPr>
            <w:tcW w:w="1417"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0</w:t>
            </w:r>
          </w:p>
        </w:tc>
        <w:tc>
          <w:tcPr>
            <w:tcW w:w="1418"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0</w:t>
            </w:r>
          </w:p>
        </w:tc>
        <w:tc>
          <w:tcPr>
            <w:tcW w:w="1275"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0</w:t>
            </w:r>
          </w:p>
        </w:tc>
        <w:tc>
          <w:tcPr>
            <w:tcW w:w="1276"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Достиг</w:t>
            </w:r>
          </w:p>
        </w:tc>
      </w:tr>
      <w:tr w:rsidR="00604D89" w:rsidRPr="005D5327" w:rsidTr="00C05C0E">
        <w:trPr>
          <w:trHeight w:val="170"/>
        </w:trPr>
        <w:tc>
          <w:tcPr>
            <w:tcW w:w="817"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lastRenderedPageBreak/>
              <w:t>2</w:t>
            </w:r>
          </w:p>
        </w:tc>
        <w:tc>
          <w:tcPr>
            <w:tcW w:w="3578" w:type="dxa"/>
            <w:shd w:val="clear" w:color="auto" w:fill="auto"/>
          </w:tcPr>
          <w:p w:rsidR="00604D89" w:rsidRPr="005D5327" w:rsidRDefault="00604D89" w:rsidP="008F1D56">
            <w:pPr>
              <w:spacing w:after="0" w:line="240" w:lineRule="auto"/>
              <w:jc w:val="both"/>
              <w:rPr>
                <w:rFonts w:ascii="Times New Roman" w:hAnsi="Times New Roman" w:cs="Times New Roman"/>
                <w:sz w:val="24"/>
                <w:szCs w:val="24"/>
              </w:rPr>
            </w:pPr>
            <w:r w:rsidRPr="005D5327">
              <w:rPr>
                <w:rFonts w:ascii="Times New Roman" w:hAnsi="Times New Roman" w:cs="Times New Roman"/>
                <w:sz w:val="24"/>
                <w:szCs w:val="24"/>
              </w:rPr>
              <w:t>Рентабельность активов (ROA)</w:t>
            </w:r>
          </w:p>
        </w:tc>
        <w:tc>
          <w:tcPr>
            <w:tcW w:w="1417"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0 %</w:t>
            </w:r>
          </w:p>
        </w:tc>
        <w:tc>
          <w:tcPr>
            <w:tcW w:w="1418"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-4,6%</w:t>
            </w:r>
          </w:p>
        </w:tc>
        <w:tc>
          <w:tcPr>
            <w:tcW w:w="1275"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-4,4 %</w:t>
            </w:r>
          </w:p>
        </w:tc>
        <w:tc>
          <w:tcPr>
            <w:tcW w:w="1276"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Не достиг</w:t>
            </w:r>
          </w:p>
        </w:tc>
      </w:tr>
      <w:tr w:rsidR="00604D89" w:rsidRPr="005D5327" w:rsidTr="00C05C0E">
        <w:trPr>
          <w:trHeight w:val="170"/>
        </w:trPr>
        <w:tc>
          <w:tcPr>
            <w:tcW w:w="817"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3</w:t>
            </w:r>
          </w:p>
        </w:tc>
        <w:tc>
          <w:tcPr>
            <w:tcW w:w="3578" w:type="dxa"/>
            <w:shd w:val="clear" w:color="auto" w:fill="auto"/>
          </w:tcPr>
          <w:p w:rsidR="00604D89" w:rsidRPr="005D5327" w:rsidRDefault="00604D89" w:rsidP="008F1D56">
            <w:pPr>
              <w:spacing w:before="100" w:beforeAutospacing="1" w:after="0"/>
              <w:rPr>
                <w:rFonts w:ascii="Times New Roman" w:hAnsi="Times New Roman" w:cs="Times New Roman"/>
                <w:sz w:val="24"/>
                <w:szCs w:val="24"/>
              </w:rPr>
            </w:pPr>
            <w:r w:rsidRPr="005D5327">
              <w:rPr>
                <w:rFonts w:ascii="Times New Roman" w:hAnsi="Times New Roman" w:cs="Times New Roman"/>
                <w:sz w:val="24"/>
                <w:szCs w:val="24"/>
              </w:rPr>
              <w:t>Повышение доходов от оказания платных услуг</w:t>
            </w:r>
          </w:p>
          <w:p w:rsidR="00604D89" w:rsidRPr="005D5327" w:rsidRDefault="00604D89" w:rsidP="008F1D56">
            <w:pPr>
              <w:spacing w:after="0" w:line="240" w:lineRule="auto"/>
              <w:jc w:val="both"/>
              <w:rPr>
                <w:rFonts w:ascii="Times New Roman" w:hAnsi="Times New Roman" w:cs="Times New Roman"/>
                <w:sz w:val="24"/>
                <w:szCs w:val="24"/>
              </w:rPr>
            </w:pPr>
          </w:p>
        </w:tc>
        <w:tc>
          <w:tcPr>
            <w:tcW w:w="1417"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93524,974</w:t>
            </w:r>
          </w:p>
        </w:tc>
        <w:tc>
          <w:tcPr>
            <w:tcW w:w="1418"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69112,61</w:t>
            </w:r>
          </w:p>
        </w:tc>
        <w:tc>
          <w:tcPr>
            <w:tcW w:w="1275"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87768,752</w:t>
            </w:r>
          </w:p>
        </w:tc>
        <w:tc>
          <w:tcPr>
            <w:tcW w:w="1276"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Не достиг</w:t>
            </w:r>
          </w:p>
        </w:tc>
      </w:tr>
      <w:tr w:rsidR="00604D89" w:rsidRPr="005D5327" w:rsidTr="00C05C0E">
        <w:trPr>
          <w:trHeight w:val="170"/>
        </w:trPr>
        <w:tc>
          <w:tcPr>
            <w:tcW w:w="817"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4</w:t>
            </w:r>
          </w:p>
        </w:tc>
        <w:tc>
          <w:tcPr>
            <w:tcW w:w="3578" w:type="dxa"/>
            <w:shd w:val="clear" w:color="auto" w:fill="auto"/>
          </w:tcPr>
          <w:p w:rsidR="00604D89" w:rsidRPr="005D5327" w:rsidRDefault="00604D89" w:rsidP="008F1D56">
            <w:pPr>
              <w:spacing w:before="100" w:beforeAutospacing="1" w:after="0"/>
              <w:rPr>
                <w:rFonts w:ascii="Times New Roman" w:hAnsi="Times New Roman" w:cs="Times New Roman"/>
                <w:sz w:val="24"/>
                <w:szCs w:val="24"/>
              </w:rPr>
            </w:pPr>
            <w:r w:rsidRPr="005D5327">
              <w:rPr>
                <w:rFonts w:ascii="Times New Roman" w:hAnsi="Times New Roman" w:cs="Times New Roman"/>
                <w:sz w:val="24"/>
                <w:szCs w:val="24"/>
              </w:rPr>
              <w:t>Приобретение основных средств.</w:t>
            </w:r>
          </w:p>
        </w:tc>
        <w:tc>
          <w:tcPr>
            <w:tcW w:w="1417"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30 000,0</w:t>
            </w:r>
          </w:p>
        </w:tc>
        <w:tc>
          <w:tcPr>
            <w:tcW w:w="1418"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52347,65</w:t>
            </w:r>
          </w:p>
        </w:tc>
        <w:tc>
          <w:tcPr>
            <w:tcW w:w="1275"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9318,2</w:t>
            </w:r>
          </w:p>
        </w:tc>
        <w:tc>
          <w:tcPr>
            <w:tcW w:w="1276"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Достиг</w:t>
            </w:r>
          </w:p>
        </w:tc>
      </w:tr>
    </w:tbl>
    <w:p w:rsidR="007500D4" w:rsidRPr="005D5327" w:rsidRDefault="007500D4" w:rsidP="008F1D56">
      <w:pPr>
        <w:pStyle w:val="a4"/>
        <w:tabs>
          <w:tab w:val="left" w:pos="851"/>
        </w:tabs>
        <w:spacing w:after="0" w:line="240" w:lineRule="auto"/>
        <w:ind w:left="567"/>
        <w:jc w:val="both"/>
        <w:rPr>
          <w:rFonts w:ascii="Times New Roman" w:hAnsi="Times New Roman" w:cs="Times New Roman"/>
          <w:sz w:val="24"/>
          <w:szCs w:val="24"/>
          <w:highlight w:val="yellow"/>
        </w:rPr>
      </w:pPr>
    </w:p>
    <w:p w:rsidR="00C05C0E" w:rsidRPr="005D5327" w:rsidRDefault="00C05C0E" w:rsidP="008F1D56">
      <w:pPr>
        <w:pStyle w:val="a4"/>
        <w:tabs>
          <w:tab w:val="left" w:pos="851"/>
        </w:tabs>
        <w:spacing w:after="0" w:line="240" w:lineRule="auto"/>
        <w:ind w:left="567"/>
        <w:jc w:val="both"/>
        <w:rPr>
          <w:rFonts w:ascii="Times New Roman" w:hAnsi="Times New Roman" w:cs="Times New Roman"/>
          <w:b/>
          <w:sz w:val="24"/>
          <w:szCs w:val="24"/>
        </w:rPr>
      </w:pPr>
      <w:r w:rsidRPr="005D5327">
        <w:rPr>
          <w:rFonts w:ascii="Times New Roman" w:hAnsi="Times New Roman" w:cs="Times New Roman"/>
          <w:sz w:val="24"/>
          <w:szCs w:val="24"/>
        </w:rPr>
        <w:t>Цель 3:</w:t>
      </w:r>
      <w:r w:rsidRPr="005D5327">
        <w:rPr>
          <w:rFonts w:ascii="Times New Roman" w:hAnsi="Times New Roman" w:cs="Times New Roman"/>
          <w:b/>
          <w:sz w:val="24"/>
          <w:szCs w:val="24"/>
        </w:rPr>
        <w:t xml:space="preserve"> Создание пациент-ориентированной системы оказания медицинской помощи </w:t>
      </w:r>
    </w:p>
    <w:p w:rsidR="00F85551" w:rsidRPr="005D5327" w:rsidRDefault="00F85551" w:rsidP="008F1D56">
      <w:pPr>
        <w:pStyle w:val="a4"/>
        <w:tabs>
          <w:tab w:val="left" w:pos="851"/>
        </w:tabs>
        <w:spacing w:after="0" w:line="240" w:lineRule="auto"/>
        <w:ind w:left="0"/>
        <w:jc w:val="both"/>
        <w:rPr>
          <w:rFonts w:ascii="Times New Roman" w:hAnsi="Times New Roman" w:cs="Times New Roman"/>
          <w:sz w:val="24"/>
          <w:szCs w:val="24"/>
          <w:highlight w:val="yellow"/>
        </w:rPr>
      </w:pPr>
    </w:p>
    <w:p w:rsidR="00FC4762" w:rsidRPr="005D5327" w:rsidRDefault="00FC4762" w:rsidP="008F1D56">
      <w:pPr>
        <w:pStyle w:val="a4"/>
        <w:tabs>
          <w:tab w:val="left" w:pos="851"/>
        </w:tabs>
        <w:spacing w:after="0" w:line="240" w:lineRule="auto"/>
        <w:ind w:left="0"/>
        <w:jc w:val="both"/>
        <w:rPr>
          <w:rFonts w:ascii="Times New Roman" w:hAnsi="Times New Roman" w:cs="Times New Roman"/>
          <w:sz w:val="24"/>
          <w:szCs w:val="24"/>
        </w:rPr>
      </w:pPr>
      <w:r w:rsidRPr="005D5327">
        <w:rPr>
          <w:rFonts w:ascii="Times New Roman" w:hAnsi="Times New Roman" w:cs="Times New Roman"/>
          <w:sz w:val="24"/>
          <w:szCs w:val="24"/>
        </w:rPr>
        <w:t xml:space="preserve">В результате проведенных мероприятий по основным задачам в рамках данной стратегической цели из </w:t>
      </w:r>
      <w:r w:rsidR="00604D89" w:rsidRPr="005D5327">
        <w:rPr>
          <w:rFonts w:ascii="Times New Roman" w:hAnsi="Times New Roman" w:cs="Times New Roman"/>
          <w:sz w:val="24"/>
          <w:szCs w:val="24"/>
        </w:rPr>
        <w:t>7</w:t>
      </w:r>
      <w:r w:rsidRPr="005D5327">
        <w:rPr>
          <w:rFonts w:ascii="Times New Roman" w:hAnsi="Times New Roman" w:cs="Times New Roman"/>
          <w:sz w:val="24"/>
          <w:szCs w:val="24"/>
        </w:rPr>
        <w:t xml:space="preserve"> индикаторов наблюдается достижение </w:t>
      </w:r>
      <w:r w:rsidR="00604D89" w:rsidRPr="005D5327">
        <w:rPr>
          <w:rFonts w:ascii="Times New Roman" w:hAnsi="Times New Roman" w:cs="Times New Roman"/>
          <w:sz w:val="24"/>
          <w:szCs w:val="24"/>
        </w:rPr>
        <w:t>6</w:t>
      </w:r>
      <w:r w:rsidRPr="005D5327">
        <w:rPr>
          <w:rFonts w:ascii="Times New Roman" w:hAnsi="Times New Roman" w:cs="Times New Roman"/>
          <w:sz w:val="24"/>
          <w:szCs w:val="24"/>
        </w:rPr>
        <w:t xml:space="preserve"> индикаторов, не достигнут – 1 индикатор. </w:t>
      </w:r>
    </w:p>
    <w:p w:rsidR="007E4947" w:rsidRPr="005D5327" w:rsidRDefault="007E4947"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rPr>
        <w:t xml:space="preserve">Индикаторы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578"/>
        <w:gridCol w:w="1417"/>
        <w:gridCol w:w="1418"/>
        <w:gridCol w:w="1275"/>
        <w:gridCol w:w="1276"/>
      </w:tblGrid>
      <w:tr w:rsidR="007E4947" w:rsidRPr="005D5327" w:rsidTr="007E4947">
        <w:trPr>
          <w:trHeight w:val="784"/>
        </w:trPr>
        <w:tc>
          <w:tcPr>
            <w:tcW w:w="817" w:type="dxa"/>
            <w:shd w:val="clear" w:color="auto" w:fill="D0CECE"/>
          </w:tcPr>
          <w:p w:rsidR="007E4947" w:rsidRPr="005D5327" w:rsidRDefault="007E4947"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rPr>
              <w:t>№ п/п</w:t>
            </w:r>
          </w:p>
        </w:tc>
        <w:tc>
          <w:tcPr>
            <w:tcW w:w="3578" w:type="dxa"/>
            <w:shd w:val="clear" w:color="auto" w:fill="D0CECE"/>
          </w:tcPr>
          <w:p w:rsidR="007E4947" w:rsidRPr="005D5327" w:rsidRDefault="007E4947" w:rsidP="008F1D56">
            <w:pPr>
              <w:spacing w:after="0" w:line="240" w:lineRule="auto"/>
              <w:jc w:val="center"/>
              <w:rPr>
                <w:rFonts w:ascii="Times New Roman" w:hAnsi="Times New Roman" w:cs="Times New Roman"/>
                <w:b/>
                <w:sz w:val="24"/>
                <w:szCs w:val="24"/>
              </w:rPr>
            </w:pPr>
          </w:p>
          <w:p w:rsidR="007E4947" w:rsidRPr="005D5327" w:rsidRDefault="007E4947"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rPr>
              <w:t>Наименование</w:t>
            </w:r>
          </w:p>
        </w:tc>
        <w:tc>
          <w:tcPr>
            <w:tcW w:w="1417" w:type="dxa"/>
            <w:shd w:val="clear" w:color="auto" w:fill="D0CECE"/>
            <w:vAlign w:val="center"/>
          </w:tcPr>
          <w:p w:rsidR="007E4947" w:rsidRPr="005D5327" w:rsidRDefault="007E4947" w:rsidP="008F1D56">
            <w:pPr>
              <w:spacing w:after="0" w:line="240" w:lineRule="auto"/>
              <w:jc w:val="center"/>
              <w:rPr>
                <w:rFonts w:ascii="Times New Roman" w:hAnsi="Times New Roman" w:cs="Times New Roman"/>
                <w:b/>
                <w:sz w:val="24"/>
                <w:szCs w:val="24"/>
                <w:lang w:val="kk-KZ"/>
              </w:rPr>
            </w:pPr>
            <w:r w:rsidRPr="005D5327">
              <w:rPr>
                <w:rFonts w:ascii="Times New Roman" w:hAnsi="Times New Roman" w:cs="Times New Roman"/>
                <w:b/>
                <w:sz w:val="24"/>
                <w:szCs w:val="24"/>
                <w:lang w:val="kk-KZ"/>
              </w:rPr>
              <w:t>План на</w:t>
            </w:r>
          </w:p>
          <w:p w:rsidR="007E4947" w:rsidRPr="005D5327" w:rsidRDefault="00726E08" w:rsidP="008F1D56">
            <w:pPr>
              <w:spacing w:after="0" w:line="240" w:lineRule="auto"/>
              <w:jc w:val="center"/>
              <w:rPr>
                <w:rFonts w:ascii="Times New Roman" w:hAnsi="Times New Roman" w:cs="Times New Roman"/>
                <w:b/>
                <w:sz w:val="24"/>
                <w:szCs w:val="24"/>
                <w:lang w:val="kk-KZ"/>
              </w:rPr>
            </w:pPr>
            <w:r w:rsidRPr="005D5327">
              <w:rPr>
                <w:rFonts w:ascii="Times New Roman" w:hAnsi="Times New Roman" w:cs="Times New Roman"/>
                <w:b/>
                <w:sz w:val="24"/>
                <w:szCs w:val="24"/>
                <w:lang w:val="kk-KZ"/>
              </w:rPr>
              <w:t>201</w:t>
            </w:r>
            <w:r w:rsidR="00604D89" w:rsidRPr="005D5327">
              <w:rPr>
                <w:rFonts w:ascii="Times New Roman" w:hAnsi="Times New Roman" w:cs="Times New Roman"/>
                <w:b/>
                <w:sz w:val="24"/>
                <w:szCs w:val="24"/>
                <w:lang w:val="kk-KZ"/>
              </w:rPr>
              <w:t>8</w:t>
            </w:r>
            <w:r w:rsidR="007E4947" w:rsidRPr="005D5327">
              <w:rPr>
                <w:rFonts w:ascii="Times New Roman" w:hAnsi="Times New Roman" w:cs="Times New Roman"/>
                <w:b/>
                <w:sz w:val="24"/>
                <w:szCs w:val="24"/>
                <w:lang w:val="kk-KZ"/>
              </w:rPr>
              <w:t xml:space="preserve"> год</w:t>
            </w:r>
          </w:p>
        </w:tc>
        <w:tc>
          <w:tcPr>
            <w:tcW w:w="1418" w:type="dxa"/>
            <w:shd w:val="clear" w:color="auto" w:fill="D0CECE"/>
            <w:vAlign w:val="center"/>
          </w:tcPr>
          <w:p w:rsidR="007E4947" w:rsidRPr="005D5327" w:rsidRDefault="007E4947" w:rsidP="008F1D56">
            <w:pPr>
              <w:spacing w:after="0" w:line="240" w:lineRule="auto"/>
              <w:jc w:val="center"/>
              <w:rPr>
                <w:rFonts w:ascii="Times New Roman" w:hAnsi="Times New Roman" w:cs="Times New Roman"/>
                <w:b/>
                <w:sz w:val="24"/>
                <w:szCs w:val="24"/>
                <w:lang w:val="kk-KZ"/>
              </w:rPr>
            </w:pPr>
            <w:r w:rsidRPr="005D5327">
              <w:rPr>
                <w:rFonts w:ascii="Times New Roman" w:hAnsi="Times New Roman" w:cs="Times New Roman"/>
                <w:b/>
                <w:sz w:val="24"/>
                <w:szCs w:val="24"/>
                <w:lang w:val="kk-KZ"/>
              </w:rPr>
              <w:t xml:space="preserve">Факт за           </w:t>
            </w:r>
          </w:p>
          <w:p w:rsidR="007E4947" w:rsidRPr="005D5327" w:rsidRDefault="007E4947"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lang w:val="kk-KZ"/>
              </w:rPr>
              <w:t>201</w:t>
            </w:r>
            <w:r w:rsidR="00604D89" w:rsidRPr="005D5327">
              <w:rPr>
                <w:rFonts w:ascii="Times New Roman" w:hAnsi="Times New Roman" w:cs="Times New Roman"/>
                <w:b/>
                <w:sz w:val="24"/>
                <w:szCs w:val="24"/>
                <w:lang w:val="kk-KZ"/>
              </w:rPr>
              <w:t>8</w:t>
            </w:r>
            <w:r w:rsidRPr="005D5327">
              <w:rPr>
                <w:rFonts w:ascii="Times New Roman" w:hAnsi="Times New Roman" w:cs="Times New Roman"/>
                <w:b/>
                <w:sz w:val="24"/>
                <w:szCs w:val="24"/>
                <w:lang w:val="kk-KZ"/>
              </w:rPr>
              <w:t xml:space="preserve"> год</w:t>
            </w:r>
          </w:p>
        </w:tc>
        <w:tc>
          <w:tcPr>
            <w:tcW w:w="1275" w:type="dxa"/>
            <w:shd w:val="clear" w:color="auto" w:fill="D0CECE"/>
            <w:vAlign w:val="center"/>
          </w:tcPr>
          <w:p w:rsidR="007E4947" w:rsidRPr="005D5327" w:rsidRDefault="007E4947" w:rsidP="008F1D56">
            <w:pPr>
              <w:spacing w:after="0" w:line="240" w:lineRule="auto"/>
              <w:jc w:val="center"/>
              <w:rPr>
                <w:rFonts w:ascii="Times New Roman" w:hAnsi="Times New Roman" w:cs="Times New Roman"/>
                <w:b/>
                <w:sz w:val="24"/>
                <w:szCs w:val="24"/>
                <w:lang w:val="kk-KZ"/>
              </w:rPr>
            </w:pPr>
            <w:r w:rsidRPr="005D5327">
              <w:rPr>
                <w:rFonts w:ascii="Times New Roman" w:hAnsi="Times New Roman" w:cs="Times New Roman"/>
                <w:b/>
                <w:sz w:val="24"/>
                <w:szCs w:val="24"/>
                <w:lang w:val="kk-KZ"/>
              </w:rPr>
              <w:t xml:space="preserve">Факт за               </w:t>
            </w:r>
          </w:p>
          <w:p w:rsidR="007E4947" w:rsidRPr="005D5327" w:rsidRDefault="00604D89"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lang w:val="kk-KZ"/>
              </w:rPr>
              <w:t>2017</w:t>
            </w:r>
            <w:r w:rsidR="007E4947" w:rsidRPr="005D5327">
              <w:rPr>
                <w:rFonts w:ascii="Times New Roman" w:hAnsi="Times New Roman" w:cs="Times New Roman"/>
                <w:b/>
                <w:sz w:val="24"/>
                <w:szCs w:val="24"/>
                <w:lang w:val="kk-KZ"/>
              </w:rPr>
              <w:t xml:space="preserve"> год</w:t>
            </w:r>
          </w:p>
        </w:tc>
        <w:tc>
          <w:tcPr>
            <w:tcW w:w="1276" w:type="dxa"/>
            <w:shd w:val="clear" w:color="auto" w:fill="D0CECE"/>
            <w:vAlign w:val="center"/>
          </w:tcPr>
          <w:p w:rsidR="007E4947" w:rsidRPr="005D5327" w:rsidRDefault="007500D4" w:rsidP="008F1D56">
            <w:pPr>
              <w:spacing w:after="0" w:line="240" w:lineRule="auto"/>
              <w:jc w:val="center"/>
              <w:rPr>
                <w:rFonts w:ascii="Times New Roman" w:hAnsi="Times New Roman" w:cs="Times New Roman"/>
                <w:b/>
                <w:sz w:val="24"/>
                <w:szCs w:val="24"/>
                <w:lang w:val="kk-KZ"/>
              </w:rPr>
            </w:pPr>
            <w:r w:rsidRPr="005D5327">
              <w:rPr>
                <w:rFonts w:ascii="Times New Roman" w:hAnsi="Times New Roman" w:cs="Times New Roman"/>
                <w:b/>
                <w:sz w:val="24"/>
                <w:szCs w:val="24"/>
                <w:lang w:val="kk-KZ"/>
              </w:rPr>
              <w:t>Сведения о достижении</w:t>
            </w:r>
          </w:p>
        </w:tc>
      </w:tr>
      <w:tr w:rsidR="00604D89" w:rsidRPr="005D5327" w:rsidTr="007E4947">
        <w:trPr>
          <w:trHeight w:val="281"/>
        </w:trPr>
        <w:tc>
          <w:tcPr>
            <w:tcW w:w="817" w:type="dxa"/>
            <w:shd w:val="clear" w:color="auto" w:fill="auto"/>
          </w:tcPr>
          <w:p w:rsidR="00604D89" w:rsidRPr="005D5327" w:rsidRDefault="00604D89"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rPr>
              <w:t>1</w:t>
            </w:r>
          </w:p>
        </w:tc>
        <w:tc>
          <w:tcPr>
            <w:tcW w:w="3578" w:type="dxa"/>
            <w:shd w:val="clear" w:color="auto" w:fill="auto"/>
          </w:tcPr>
          <w:p w:rsidR="00604D89" w:rsidRPr="005D5327" w:rsidRDefault="00604D89" w:rsidP="008F1D56">
            <w:pPr>
              <w:spacing w:after="0" w:line="240" w:lineRule="auto"/>
              <w:rPr>
                <w:rFonts w:ascii="Times New Roman" w:hAnsi="Times New Roman" w:cs="Times New Roman"/>
                <w:sz w:val="24"/>
                <w:szCs w:val="24"/>
              </w:rPr>
            </w:pPr>
            <w:r w:rsidRPr="005D5327">
              <w:rPr>
                <w:rFonts w:ascii="Times New Roman" w:hAnsi="Times New Roman" w:cs="Times New Roman"/>
                <w:sz w:val="24"/>
                <w:szCs w:val="24"/>
              </w:rPr>
              <w:t>Удовлетворенность пациентов</w:t>
            </w:r>
          </w:p>
        </w:tc>
        <w:tc>
          <w:tcPr>
            <w:tcW w:w="1417"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97%</w:t>
            </w:r>
          </w:p>
        </w:tc>
        <w:tc>
          <w:tcPr>
            <w:tcW w:w="1418"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97%</w:t>
            </w:r>
          </w:p>
        </w:tc>
        <w:tc>
          <w:tcPr>
            <w:tcW w:w="1275"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97%</w:t>
            </w:r>
          </w:p>
        </w:tc>
        <w:tc>
          <w:tcPr>
            <w:tcW w:w="1276"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lang w:val="kk-KZ"/>
              </w:rPr>
              <w:t>Достиг</w:t>
            </w:r>
            <w:r w:rsidR="00986043" w:rsidRPr="005D5327">
              <w:rPr>
                <w:rFonts w:ascii="Times New Roman" w:hAnsi="Times New Roman" w:cs="Times New Roman"/>
                <w:sz w:val="24"/>
                <w:szCs w:val="24"/>
                <w:lang w:val="kk-KZ"/>
              </w:rPr>
              <w:t>нут</w:t>
            </w:r>
          </w:p>
        </w:tc>
      </w:tr>
      <w:tr w:rsidR="00604D89" w:rsidRPr="005D5327" w:rsidTr="007E4947">
        <w:trPr>
          <w:trHeight w:val="289"/>
        </w:trPr>
        <w:tc>
          <w:tcPr>
            <w:tcW w:w="817" w:type="dxa"/>
            <w:shd w:val="clear" w:color="auto" w:fill="auto"/>
          </w:tcPr>
          <w:p w:rsidR="00604D89" w:rsidRPr="005D5327" w:rsidRDefault="00604D89"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rPr>
              <w:t>2</w:t>
            </w:r>
          </w:p>
        </w:tc>
        <w:tc>
          <w:tcPr>
            <w:tcW w:w="3578" w:type="dxa"/>
            <w:shd w:val="clear" w:color="auto" w:fill="auto"/>
          </w:tcPr>
          <w:p w:rsidR="00604D89" w:rsidRPr="005D5327" w:rsidRDefault="00604D89" w:rsidP="008F1D56">
            <w:pPr>
              <w:spacing w:after="0" w:line="240" w:lineRule="auto"/>
              <w:rPr>
                <w:rFonts w:ascii="Times New Roman" w:hAnsi="Times New Roman" w:cs="Times New Roman"/>
                <w:sz w:val="24"/>
                <w:szCs w:val="24"/>
              </w:rPr>
            </w:pPr>
            <w:r w:rsidRPr="005D5327">
              <w:rPr>
                <w:rFonts w:ascii="Times New Roman" w:hAnsi="Times New Roman" w:cs="Times New Roman"/>
                <w:sz w:val="24"/>
                <w:szCs w:val="24"/>
              </w:rPr>
              <w:t>Показатели ВБИ</w:t>
            </w:r>
          </w:p>
        </w:tc>
        <w:tc>
          <w:tcPr>
            <w:tcW w:w="1417"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не более 4%</w:t>
            </w:r>
          </w:p>
        </w:tc>
        <w:tc>
          <w:tcPr>
            <w:tcW w:w="1418"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0%</w:t>
            </w:r>
          </w:p>
        </w:tc>
        <w:tc>
          <w:tcPr>
            <w:tcW w:w="1275"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0%</w:t>
            </w:r>
          </w:p>
        </w:tc>
        <w:tc>
          <w:tcPr>
            <w:tcW w:w="1276" w:type="dxa"/>
            <w:shd w:val="clear" w:color="auto" w:fill="auto"/>
          </w:tcPr>
          <w:p w:rsidR="00604D89" w:rsidRPr="005D5327" w:rsidRDefault="00986043"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lang w:val="kk-KZ"/>
              </w:rPr>
              <w:t>Достигнут</w:t>
            </w:r>
          </w:p>
        </w:tc>
      </w:tr>
      <w:tr w:rsidR="00604D89" w:rsidRPr="005D5327" w:rsidTr="007E4947">
        <w:trPr>
          <w:trHeight w:val="268"/>
        </w:trPr>
        <w:tc>
          <w:tcPr>
            <w:tcW w:w="817" w:type="dxa"/>
            <w:shd w:val="clear" w:color="auto" w:fill="auto"/>
          </w:tcPr>
          <w:p w:rsidR="00604D89" w:rsidRPr="005D5327" w:rsidRDefault="00604D89"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rPr>
              <w:t>3</w:t>
            </w:r>
          </w:p>
        </w:tc>
        <w:tc>
          <w:tcPr>
            <w:tcW w:w="3578" w:type="dxa"/>
            <w:shd w:val="clear" w:color="auto" w:fill="auto"/>
          </w:tcPr>
          <w:p w:rsidR="00604D89" w:rsidRPr="005D5327" w:rsidRDefault="00604D89" w:rsidP="008F1D56">
            <w:pPr>
              <w:spacing w:after="0" w:line="240" w:lineRule="auto"/>
              <w:rPr>
                <w:rFonts w:ascii="Times New Roman" w:hAnsi="Times New Roman" w:cs="Times New Roman"/>
                <w:sz w:val="24"/>
                <w:szCs w:val="24"/>
              </w:rPr>
            </w:pPr>
            <w:r w:rsidRPr="005D5327">
              <w:rPr>
                <w:rFonts w:ascii="Times New Roman" w:hAnsi="Times New Roman" w:cs="Times New Roman"/>
                <w:sz w:val="24"/>
                <w:szCs w:val="24"/>
              </w:rPr>
              <w:t>Уровень послеоперационной летальности пациентов</w:t>
            </w:r>
          </w:p>
        </w:tc>
        <w:tc>
          <w:tcPr>
            <w:tcW w:w="1417"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b/>
                <w:sz w:val="24"/>
                <w:szCs w:val="24"/>
              </w:rPr>
              <w:t>1,7%</w:t>
            </w:r>
          </w:p>
        </w:tc>
        <w:tc>
          <w:tcPr>
            <w:tcW w:w="1418"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1,7</w:t>
            </w:r>
          </w:p>
        </w:tc>
        <w:tc>
          <w:tcPr>
            <w:tcW w:w="1275"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1,8%</w:t>
            </w:r>
          </w:p>
        </w:tc>
        <w:tc>
          <w:tcPr>
            <w:tcW w:w="1276" w:type="dxa"/>
            <w:shd w:val="clear" w:color="auto" w:fill="auto"/>
          </w:tcPr>
          <w:p w:rsidR="00604D89" w:rsidRPr="005D5327" w:rsidRDefault="00986043"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lang w:val="kk-KZ"/>
              </w:rPr>
              <w:t>Достигнут</w:t>
            </w:r>
          </w:p>
        </w:tc>
      </w:tr>
      <w:tr w:rsidR="00604D89" w:rsidRPr="005D5327" w:rsidTr="007E4947">
        <w:trPr>
          <w:trHeight w:val="271"/>
        </w:trPr>
        <w:tc>
          <w:tcPr>
            <w:tcW w:w="817" w:type="dxa"/>
            <w:shd w:val="clear" w:color="auto" w:fill="auto"/>
          </w:tcPr>
          <w:p w:rsidR="00604D89" w:rsidRPr="005D5327" w:rsidRDefault="00604D89"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rPr>
              <w:t>4</w:t>
            </w:r>
          </w:p>
        </w:tc>
        <w:tc>
          <w:tcPr>
            <w:tcW w:w="3578" w:type="dxa"/>
            <w:shd w:val="clear" w:color="auto" w:fill="auto"/>
          </w:tcPr>
          <w:p w:rsidR="00604D89" w:rsidRPr="005D5327" w:rsidRDefault="00604D89" w:rsidP="008F1D56">
            <w:pPr>
              <w:spacing w:after="0" w:line="240" w:lineRule="auto"/>
              <w:rPr>
                <w:rFonts w:ascii="Times New Roman" w:hAnsi="Times New Roman" w:cs="Times New Roman"/>
                <w:sz w:val="24"/>
                <w:szCs w:val="24"/>
              </w:rPr>
            </w:pPr>
            <w:r w:rsidRPr="005D5327">
              <w:rPr>
                <w:rFonts w:ascii="Times New Roman" w:hAnsi="Times New Roman" w:cs="Times New Roman"/>
                <w:sz w:val="24"/>
                <w:szCs w:val="24"/>
              </w:rPr>
              <w:t>Общая летальность</w:t>
            </w:r>
          </w:p>
        </w:tc>
        <w:tc>
          <w:tcPr>
            <w:tcW w:w="1417"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2,9%</w:t>
            </w:r>
          </w:p>
        </w:tc>
        <w:tc>
          <w:tcPr>
            <w:tcW w:w="1418"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2,74</w:t>
            </w:r>
          </w:p>
        </w:tc>
        <w:tc>
          <w:tcPr>
            <w:tcW w:w="1275"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3%</w:t>
            </w:r>
          </w:p>
        </w:tc>
        <w:tc>
          <w:tcPr>
            <w:tcW w:w="1276" w:type="dxa"/>
            <w:shd w:val="clear" w:color="auto" w:fill="auto"/>
          </w:tcPr>
          <w:p w:rsidR="00604D89" w:rsidRPr="005D5327" w:rsidRDefault="00986043"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lang w:val="kk-KZ"/>
              </w:rPr>
              <w:t>Достигнут</w:t>
            </w:r>
          </w:p>
        </w:tc>
      </w:tr>
      <w:tr w:rsidR="00604D89" w:rsidRPr="005D5327" w:rsidTr="007E4947">
        <w:trPr>
          <w:trHeight w:val="237"/>
        </w:trPr>
        <w:tc>
          <w:tcPr>
            <w:tcW w:w="817" w:type="dxa"/>
            <w:shd w:val="clear" w:color="auto" w:fill="auto"/>
          </w:tcPr>
          <w:p w:rsidR="00604D89" w:rsidRPr="005D5327" w:rsidRDefault="00604D89"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rPr>
              <w:t>5</w:t>
            </w:r>
          </w:p>
        </w:tc>
        <w:tc>
          <w:tcPr>
            <w:tcW w:w="3578" w:type="dxa"/>
            <w:shd w:val="clear" w:color="auto" w:fill="auto"/>
          </w:tcPr>
          <w:p w:rsidR="00604D89" w:rsidRPr="005D5327" w:rsidRDefault="00604D89" w:rsidP="008F1D56">
            <w:pPr>
              <w:spacing w:after="0" w:line="240" w:lineRule="auto"/>
              <w:rPr>
                <w:rFonts w:ascii="Times New Roman" w:hAnsi="Times New Roman" w:cs="Times New Roman"/>
                <w:sz w:val="24"/>
                <w:szCs w:val="24"/>
              </w:rPr>
            </w:pPr>
            <w:r w:rsidRPr="005D5327">
              <w:rPr>
                <w:rFonts w:ascii="Times New Roman" w:hAnsi="Times New Roman" w:cs="Times New Roman"/>
                <w:sz w:val="24"/>
                <w:szCs w:val="24"/>
              </w:rPr>
              <w:t>Количество повторно-поступивших больных по одному диагнозу вследствие некачественного лечения</w:t>
            </w:r>
          </w:p>
        </w:tc>
        <w:tc>
          <w:tcPr>
            <w:tcW w:w="1417"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0</w:t>
            </w:r>
          </w:p>
        </w:tc>
        <w:tc>
          <w:tcPr>
            <w:tcW w:w="1418"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0</w:t>
            </w:r>
          </w:p>
        </w:tc>
        <w:tc>
          <w:tcPr>
            <w:tcW w:w="1275"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0</w:t>
            </w:r>
          </w:p>
        </w:tc>
        <w:tc>
          <w:tcPr>
            <w:tcW w:w="1276" w:type="dxa"/>
            <w:shd w:val="clear" w:color="auto" w:fill="auto"/>
          </w:tcPr>
          <w:p w:rsidR="00604D89" w:rsidRPr="005D5327" w:rsidRDefault="00986043"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lang w:val="kk-KZ"/>
              </w:rPr>
              <w:t>Достигнут</w:t>
            </w:r>
          </w:p>
        </w:tc>
      </w:tr>
      <w:tr w:rsidR="00604D89" w:rsidRPr="005D5327" w:rsidTr="007E4947">
        <w:trPr>
          <w:trHeight w:val="270"/>
        </w:trPr>
        <w:tc>
          <w:tcPr>
            <w:tcW w:w="817" w:type="dxa"/>
            <w:shd w:val="clear" w:color="auto" w:fill="auto"/>
          </w:tcPr>
          <w:p w:rsidR="00604D89" w:rsidRPr="005D5327" w:rsidRDefault="00604D89"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rPr>
              <w:t>6</w:t>
            </w:r>
          </w:p>
        </w:tc>
        <w:tc>
          <w:tcPr>
            <w:tcW w:w="3578" w:type="dxa"/>
            <w:shd w:val="clear" w:color="auto" w:fill="auto"/>
          </w:tcPr>
          <w:p w:rsidR="00604D89" w:rsidRPr="005D5327" w:rsidRDefault="00604D89" w:rsidP="008F1D56">
            <w:pPr>
              <w:spacing w:after="0" w:line="240" w:lineRule="auto"/>
              <w:rPr>
                <w:rFonts w:ascii="Times New Roman" w:hAnsi="Times New Roman" w:cs="Times New Roman"/>
                <w:sz w:val="24"/>
                <w:szCs w:val="24"/>
              </w:rPr>
            </w:pPr>
            <w:r w:rsidRPr="005D5327">
              <w:rPr>
                <w:rFonts w:ascii="Times New Roman" w:hAnsi="Times New Roman" w:cs="Times New Roman"/>
                <w:sz w:val="24"/>
                <w:szCs w:val="24"/>
              </w:rPr>
              <w:t>Уровень послеоперационных осложнений</w:t>
            </w:r>
          </w:p>
        </w:tc>
        <w:tc>
          <w:tcPr>
            <w:tcW w:w="1417"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0%</w:t>
            </w:r>
          </w:p>
        </w:tc>
        <w:tc>
          <w:tcPr>
            <w:tcW w:w="1418"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0,41%</w:t>
            </w:r>
          </w:p>
        </w:tc>
        <w:tc>
          <w:tcPr>
            <w:tcW w:w="1275"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0,06%</w:t>
            </w:r>
          </w:p>
        </w:tc>
        <w:tc>
          <w:tcPr>
            <w:tcW w:w="1276" w:type="dxa"/>
            <w:shd w:val="clear" w:color="auto" w:fill="auto"/>
          </w:tcPr>
          <w:p w:rsidR="00604D89" w:rsidRPr="005D5327" w:rsidRDefault="00986043"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lang w:val="kk-KZ"/>
              </w:rPr>
              <w:t>Не н</w:t>
            </w:r>
            <w:r w:rsidR="00604D89" w:rsidRPr="005D5327">
              <w:rPr>
                <w:rFonts w:ascii="Times New Roman" w:hAnsi="Times New Roman" w:cs="Times New Roman"/>
                <w:sz w:val="24"/>
                <w:szCs w:val="24"/>
                <w:lang w:val="kk-KZ"/>
              </w:rPr>
              <w:t>остиг</w:t>
            </w:r>
            <w:r w:rsidRPr="005D5327">
              <w:rPr>
                <w:rFonts w:ascii="Times New Roman" w:hAnsi="Times New Roman" w:cs="Times New Roman"/>
                <w:sz w:val="24"/>
                <w:szCs w:val="24"/>
                <w:lang w:val="kk-KZ"/>
              </w:rPr>
              <w:t>нут</w:t>
            </w:r>
          </w:p>
        </w:tc>
      </w:tr>
      <w:tr w:rsidR="00604D89" w:rsidRPr="005D5327" w:rsidTr="007E4947">
        <w:trPr>
          <w:trHeight w:val="283"/>
        </w:trPr>
        <w:tc>
          <w:tcPr>
            <w:tcW w:w="817" w:type="dxa"/>
            <w:shd w:val="clear" w:color="auto" w:fill="auto"/>
          </w:tcPr>
          <w:p w:rsidR="00604D89" w:rsidRPr="005D5327" w:rsidRDefault="00604D89"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rPr>
              <w:t>7</w:t>
            </w:r>
          </w:p>
        </w:tc>
        <w:tc>
          <w:tcPr>
            <w:tcW w:w="3578" w:type="dxa"/>
            <w:shd w:val="clear" w:color="auto" w:fill="auto"/>
          </w:tcPr>
          <w:p w:rsidR="00604D89" w:rsidRPr="005D5327" w:rsidRDefault="00604D89" w:rsidP="008F1D56">
            <w:pPr>
              <w:spacing w:after="0" w:line="240" w:lineRule="auto"/>
              <w:rPr>
                <w:rFonts w:ascii="Times New Roman" w:hAnsi="Times New Roman" w:cs="Times New Roman"/>
                <w:sz w:val="24"/>
                <w:szCs w:val="24"/>
              </w:rPr>
            </w:pPr>
            <w:r w:rsidRPr="005D5327">
              <w:rPr>
                <w:rFonts w:ascii="Times New Roman" w:hAnsi="Times New Roman" w:cs="Times New Roman"/>
                <w:sz w:val="24"/>
                <w:szCs w:val="24"/>
              </w:rPr>
              <w:t>Увеличение процента плановой госпитализации</w:t>
            </w:r>
          </w:p>
        </w:tc>
        <w:tc>
          <w:tcPr>
            <w:tcW w:w="1417"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color w:val="000000"/>
                <w:sz w:val="24"/>
                <w:szCs w:val="24"/>
              </w:rPr>
              <w:t>6%</w:t>
            </w:r>
          </w:p>
        </w:tc>
        <w:tc>
          <w:tcPr>
            <w:tcW w:w="1418"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6 %</w:t>
            </w:r>
          </w:p>
        </w:tc>
        <w:tc>
          <w:tcPr>
            <w:tcW w:w="1275"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color w:val="000000"/>
                <w:sz w:val="24"/>
                <w:szCs w:val="24"/>
              </w:rPr>
              <w:t>5,3%</w:t>
            </w:r>
          </w:p>
        </w:tc>
        <w:tc>
          <w:tcPr>
            <w:tcW w:w="1276"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lang w:val="kk-KZ"/>
              </w:rPr>
            </w:pPr>
            <w:r w:rsidRPr="005D5327">
              <w:rPr>
                <w:rFonts w:ascii="Times New Roman" w:hAnsi="Times New Roman" w:cs="Times New Roman"/>
                <w:sz w:val="24"/>
                <w:szCs w:val="24"/>
                <w:lang w:val="kk-KZ"/>
              </w:rPr>
              <w:t>Достиг</w:t>
            </w:r>
          </w:p>
        </w:tc>
      </w:tr>
    </w:tbl>
    <w:p w:rsidR="007E4947" w:rsidRPr="005D5327" w:rsidRDefault="007E4947" w:rsidP="008F1D56">
      <w:pPr>
        <w:pStyle w:val="a4"/>
        <w:tabs>
          <w:tab w:val="left" w:pos="851"/>
        </w:tabs>
        <w:spacing w:after="0" w:line="240" w:lineRule="auto"/>
        <w:ind w:left="567"/>
        <w:jc w:val="both"/>
        <w:rPr>
          <w:rFonts w:ascii="Times New Roman" w:hAnsi="Times New Roman" w:cs="Times New Roman"/>
          <w:sz w:val="24"/>
          <w:szCs w:val="24"/>
          <w:highlight w:val="yellow"/>
        </w:rPr>
      </w:pPr>
    </w:p>
    <w:p w:rsidR="00C05C0E" w:rsidRPr="005D5327" w:rsidRDefault="00C05C0E" w:rsidP="008F1D56">
      <w:pPr>
        <w:pStyle w:val="a4"/>
        <w:tabs>
          <w:tab w:val="left" w:pos="851"/>
        </w:tabs>
        <w:spacing w:after="0" w:line="240" w:lineRule="auto"/>
        <w:ind w:left="567"/>
        <w:jc w:val="both"/>
        <w:rPr>
          <w:rFonts w:ascii="Times New Roman" w:hAnsi="Times New Roman" w:cs="Times New Roman"/>
          <w:b/>
          <w:sz w:val="24"/>
          <w:szCs w:val="24"/>
        </w:rPr>
      </w:pPr>
      <w:r w:rsidRPr="005D5327">
        <w:rPr>
          <w:rFonts w:ascii="Times New Roman" w:hAnsi="Times New Roman" w:cs="Times New Roman"/>
          <w:sz w:val="24"/>
          <w:szCs w:val="24"/>
        </w:rPr>
        <w:t xml:space="preserve">Цель 4: </w:t>
      </w:r>
      <w:r w:rsidRPr="005D5327">
        <w:rPr>
          <w:rFonts w:ascii="Times New Roman" w:hAnsi="Times New Roman" w:cs="Times New Roman"/>
          <w:b/>
          <w:sz w:val="24"/>
          <w:szCs w:val="24"/>
        </w:rPr>
        <w:t>Эффективный больничный менеджмент</w:t>
      </w:r>
    </w:p>
    <w:p w:rsidR="00F85551" w:rsidRPr="005D5327" w:rsidRDefault="00F85551" w:rsidP="008F1D56">
      <w:pPr>
        <w:pStyle w:val="a4"/>
        <w:tabs>
          <w:tab w:val="left" w:pos="851"/>
        </w:tabs>
        <w:spacing w:after="0" w:line="240" w:lineRule="auto"/>
        <w:ind w:left="567"/>
        <w:jc w:val="both"/>
        <w:rPr>
          <w:rFonts w:ascii="Times New Roman" w:hAnsi="Times New Roman" w:cs="Times New Roman"/>
          <w:sz w:val="24"/>
          <w:szCs w:val="24"/>
          <w:highlight w:val="yellow"/>
          <w:lang w:val="en-US"/>
        </w:rPr>
      </w:pPr>
    </w:p>
    <w:p w:rsidR="00FC4762" w:rsidRPr="005D5327" w:rsidRDefault="00FC4762" w:rsidP="008F1D56">
      <w:pPr>
        <w:pStyle w:val="a4"/>
        <w:tabs>
          <w:tab w:val="left" w:pos="851"/>
        </w:tabs>
        <w:spacing w:after="0" w:line="240" w:lineRule="auto"/>
        <w:ind w:left="0"/>
        <w:jc w:val="both"/>
        <w:rPr>
          <w:rFonts w:ascii="Times New Roman" w:hAnsi="Times New Roman" w:cs="Times New Roman"/>
          <w:sz w:val="24"/>
          <w:szCs w:val="24"/>
        </w:rPr>
      </w:pPr>
      <w:r w:rsidRPr="005D5327">
        <w:rPr>
          <w:rFonts w:ascii="Times New Roman" w:hAnsi="Times New Roman" w:cs="Times New Roman"/>
          <w:sz w:val="24"/>
          <w:szCs w:val="24"/>
        </w:rPr>
        <w:t xml:space="preserve">В результате проведенных мероприятий по основным задачам в рамках данной стратегической цели из 5 индикаторов наблюдается достижение 3 индикаторов, не достигнуты – 2 </w:t>
      </w:r>
      <w:r w:rsidR="00401A21" w:rsidRPr="005D5327">
        <w:rPr>
          <w:rFonts w:ascii="Times New Roman" w:hAnsi="Times New Roman" w:cs="Times New Roman"/>
          <w:sz w:val="24"/>
          <w:szCs w:val="24"/>
        </w:rPr>
        <w:t>индикатора</w:t>
      </w:r>
      <w:r w:rsidRPr="005D5327">
        <w:rPr>
          <w:rFonts w:ascii="Times New Roman" w:hAnsi="Times New Roman" w:cs="Times New Roman"/>
          <w:sz w:val="24"/>
          <w:szCs w:val="24"/>
        </w:rPr>
        <w:t xml:space="preserve">.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578"/>
        <w:gridCol w:w="1417"/>
        <w:gridCol w:w="1418"/>
        <w:gridCol w:w="1275"/>
        <w:gridCol w:w="1276"/>
      </w:tblGrid>
      <w:tr w:rsidR="007E4947" w:rsidRPr="005D5327" w:rsidTr="007E4947">
        <w:trPr>
          <w:trHeight w:val="784"/>
        </w:trPr>
        <w:tc>
          <w:tcPr>
            <w:tcW w:w="817" w:type="dxa"/>
            <w:shd w:val="clear" w:color="auto" w:fill="D0CECE"/>
          </w:tcPr>
          <w:p w:rsidR="007E4947" w:rsidRPr="005D5327" w:rsidRDefault="007E4947"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rPr>
              <w:t>№ п/п</w:t>
            </w:r>
          </w:p>
        </w:tc>
        <w:tc>
          <w:tcPr>
            <w:tcW w:w="3578" w:type="dxa"/>
            <w:shd w:val="clear" w:color="auto" w:fill="D0CECE"/>
          </w:tcPr>
          <w:p w:rsidR="007E4947" w:rsidRPr="005D5327" w:rsidRDefault="007E4947" w:rsidP="008F1D56">
            <w:pPr>
              <w:spacing w:after="0" w:line="240" w:lineRule="auto"/>
              <w:jc w:val="center"/>
              <w:rPr>
                <w:rFonts w:ascii="Times New Roman" w:hAnsi="Times New Roman" w:cs="Times New Roman"/>
                <w:b/>
                <w:sz w:val="24"/>
                <w:szCs w:val="24"/>
              </w:rPr>
            </w:pPr>
          </w:p>
          <w:p w:rsidR="007E4947" w:rsidRPr="005D5327" w:rsidRDefault="007E4947"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rPr>
              <w:t>Наименование</w:t>
            </w:r>
          </w:p>
        </w:tc>
        <w:tc>
          <w:tcPr>
            <w:tcW w:w="1417" w:type="dxa"/>
            <w:shd w:val="clear" w:color="auto" w:fill="D0CECE"/>
            <w:vAlign w:val="center"/>
          </w:tcPr>
          <w:p w:rsidR="007E4947" w:rsidRPr="005D5327" w:rsidRDefault="007E4947" w:rsidP="008F1D56">
            <w:pPr>
              <w:spacing w:after="0" w:line="240" w:lineRule="auto"/>
              <w:jc w:val="center"/>
              <w:rPr>
                <w:rFonts w:ascii="Times New Roman" w:hAnsi="Times New Roman" w:cs="Times New Roman"/>
                <w:b/>
                <w:sz w:val="24"/>
                <w:szCs w:val="24"/>
                <w:lang w:val="kk-KZ"/>
              </w:rPr>
            </w:pPr>
            <w:r w:rsidRPr="005D5327">
              <w:rPr>
                <w:rFonts w:ascii="Times New Roman" w:hAnsi="Times New Roman" w:cs="Times New Roman"/>
                <w:b/>
                <w:sz w:val="24"/>
                <w:szCs w:val="24"/>
                <w:lang w:val="kk-KZ"/>
              </w:rPr>
              <w:t>План на</w:t>
            </w:r>
          </w:p>
          <w:p w:rsidR="007E4947" w:rsidRPr="005D5327" w:rsidRDefault="00726E08" w:rsidP="008F1D56">
            <w:pPr>
              <w:spacing w:after="0" w:line="240" w:lineRule="auto"/>
              <w:jc w:val="center"/>
              <w:rPr>
                <w:rFonts w:ascii="Times New Roman" w:hAnsi="Times New Roman" w:cs="Times New Roman"/>
                <w:b/>
                <w:sz w:val="24"/>
                <w:szCs w:val="24"/>
                <w:lang w:val="kk-KZ"/>
              </w:rPr>
            </w:pPr>
            <w:r w:rsidRPr="005D5327">
              <w:rPr>
                <w:rFonts w:ascii="Times New Roman" w:hAnsi="Times New Roman" w:cs="Times New Roman"/>
                <w:b/>
                <w:sz w:val="24"/>
                <w:szCs w:val="24"/>
                <w:lang w:val="kk-KZ"/>
              </w:rPr>
              <w:t>201</w:t>
            </w:r>
            <w:r w:rsidR="00423727" w:rsidRPr="005D5327">
              <w:rPr>
                <w:rFonts w:ascii="Times New Roman" w:hAnsi="Times New Roman" w:cs="Times New Roman"/>
                <w:b/>
                <w:sz w:val="24"/>
                <w:szCs w:val="24"/>
                <w:lang w:val="kk-KZ"/>
              </w:rPr>
              <w:t>8</w:t>
            </w:r>
            <w:r w:rsidR="007E4947" w:rsidRPr="005D5327">
              <w:rPr>
                <w:rFonts w:ascii="Times New Roman" w:hAnsi="Times New Roman" w:cs="Times New Roman"/>
                <w:b/>
                <w:sz w:val="24"/>
                <w:szCs w:val="24"/>
                <w:lang w:val="kk-KZ"/>
              </w:rPr>
              <w:t xml:space="preserve"> год</w:t>
            </w:r>
          </w:p>
        </w:tc>
        <w:tc>
          <w:tcPr>
            <w:tcW w:w="1418" w:type="dxa"/>
            <w:shd w:val="clear" w:color="auto" w:fill="D0CECE"/>
            <w:vAlign w:val="center"/>
          </w:tcPr>
          <w:p w:rsidR="007E4947" w:rsidRPr="005D5327" w:rsidRDefault="007E4947" w:rsidP="008F1D56">
            <w:pPr>
              <w:spacing w:after="0" w:line="240" w:lineRule="auto"/>
              <w:jc w:val="center"/>
              <w:rPr>
                <w:rFonts w:ascii="Times New Roman" w:hAnsi="Times New Roman" w:cs="Times New Roman"/>
                <w:b/>
                <w:sz w:val="24"/>
                <w:szCs w:val="24"/>
                <w:lang w:val="kk-KZ"/>
              </w:rPr>
            </w:pPr>
            <w:r w:rsidRPr="005D5327">
              <w:rPr>
                <w:rFonts w:ascii="Times New Roman" w:hAnsi="Times New Roman" w:cs="Times New Roman"/>
                <w:b/>
                <w:sz w:val="24"/>
                <w:szCs w:val="24"/>
                <w:lang w:val="kk-KZ"/>
              </w:rPr>
              <w:t>Факт за</w:t>
            </w:r>
          </w:p>
          <w:p w:rsidR="007E4947" w:rsidRPr="005D5327" w:rsidRDefault="00423727"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lang w:val="kk-KZ"/>
              </w:rPr>
              <w:t>2018</w:t>
            </w:r>
            <w:r w:rsidR="007E4947" w:rsidRPr="005D5327">
              <w:rPr>
                <w:rFonts w:ascii="Times New Roman" w:hAnsi="Times New Roman" w:cs="Times New Roman"/>
                <w:b/>
                <w:sz w:val="24"/>
                <w:szCs w:val="24"/>
                <w:lang w:val="kk-KZ"/>
              </w:rPr>
              <w:t xml:space="preserve"> год</w:t>
            </w:r>
          </w:p>
        </w:tc>
        <w:tc>
          <w:tcPr>
            <w:tcW w:w="1275" w:type="dxa"/>
            <w:shd w:val="clear" w:color="auto" w:fill="D0CECE"/>
            <w:vAlign w:val="center"/>
          </w:tcPr>
          <w:p w:rsidR="007E4947" w:rsidRPr="005D5327" w:rsidRDefault="007E4947" w:rsidP="008F1D56">
            <w:pPr>
              <w:spacing w:after="0" w:line="240" w:lineRule="auto"/>
              <w:jc w:val="center"/>
              <w:rPr>
                <w:rFonts w:ascii="Times New Roman" w:hAnsi="Times New Roman" w:cs="Times New Roman"/>
                <w:b/>
                <w:sz w:val="24"/>
                <w:szCs w:val="24"/>
                <w:lang w:val="kk-KZ"/>
              </w:rPr>
            </w:pPr>
            <w:r w:rsidRPr="005D5327">
              <w:rPr>
                <w:rFonts w:ascii="Times New Roman" w:hAnsi="Times New Roman" w:cs="Times New Roman"/>
                <w:b/>
                <w:sz w:val="24"/>
                <w:szCs w:val="24"/>
                <w:lang w:val="kk-KZ"/>
              </w:rPr>
              <w:t>Факт</w:t>
            </w:r>
          </w:p>
          <w:p w:rsidR="007E4947" w:rsidRPr="005D5327" w:rsidRDefault="007E4947"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lang w:val="kk-KZ"/>
              </w:rPr>
              <w:t xml:space="preserve"> 201</w:t>
            </w:r>
            <w:r w:rsidR="00423727" w:rsidRPr="005D5327">
              <w:rPr>
                <w:rFonts w:ascii="Times New Roman" w:hAnsi="Times New Roman" w:cs="Times New Roman"/>
                <w:b/>
                <w:sz w:val="24"/>
                <w:szCs w:val="24"/>
                <w:lang w:val="kk-KZ"/>
              </w:rPr>
              <w:t>7</w:t>
            </w:r>
            <w:r w:rsidRPr="005D5327">
              <w:rPr>
                <w:rFonts w:ascii="Times New Roman" w:hAnsi="Times New Roman" w:cs="Times New Roman"/>
                <w:b/>
                <w:sz w:val="24"/>
                <w:szCs w:val="24"/>
                <w:lang w:val="kk-KZ"/>
              </w:rPr>
              <w:t xml:space="preserve"> год</w:t>
            </w:r>
          </w:p>
        </w:tc>
        <w:tc>
          <w:tcPr>
            <w:tcW w:w="1276" w:type="dxa"/>
            <w:shd w:val="clear" w:color="auto" w:fill="D0CECE"/>
            <w:vAlign w:val="center"/>
          </w:tcPr>
          <w:p w:rsidR="007E4947" w:rsidRPr="005D5327" w:rsidRDefault="007500D4" w:rsidP="008F1D56">
            <w:pPr>
              <w:spacing w:after="0" w:line="240" w:lineRule="auto"/>
              <w:jc w:val="center"/>
              <w:rPr>
                <w:rFonts w:ascii="Times New Roman" w:hAnsi="Times New Roman" w:cs="Times New Roman"/>
                <w:b/>
                <w:sz w:val="24"/>
                <w:szCs w:val="24"/>
                <w:lang w:val="kk-KZ"/>
              </w:rPr>
            </w:pPr>
            <w:r w:rsidRPr="005D5327">
              <w:rPr>
                <w:rFonts w:ascii="Times New Roman" w:hAnsi="Times New Roman" w:cs="Times New Roman"/>
                <w:b/>
                <w:sz w:val="24"/>
                <w:szCs w:val="24"/>
                <w:lang w:val="kk-KZ"/>
              </w:rPr>
              <w:t>Сведения о достижении</w:t>
            </w:r>
          </w:p>
        </w:tc>
      </w:tr>
      <w:tr w:rsidR="007E4947" w:rsidRPr="005D5327" w:rsidTr="007E4947">
        <w:trPr>
          <w:trHeight w:val="289"/>
        </w:trPr>
        <w:tc>
          <w:tcPr>
            <w:tcW w:w="817" w:type="dxa"/>
            <w:shd w:val="clear" w:color="auto" w:fill="auto"/>
          </w:tcPr>
          <w:p w:rsidR="007E4947" w:rsidRPr="005D5327" w:rsidRDefault="007E4947"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rPr>
              <w:t>1</w:t>
            </w:r>
          </w:p>
        </w:tc>
        <w:tc>
          <w:tcPr>
            <w:tcW w:w="3578" w:type="dxa"/>
            <w:shd w:val="clear" w:color="auto" w:fill="auto"/>
          </w:tcPr>
          <w:p w:rsidR="007E4947" w:rsidRPr="005D5327" w:rsidRDefault="007E4947" w:rsidP="008F1D56">
            <w:pPr>
              <w:spacing w:after="0" w:line="240" w:lineRule="auto"/>
              <w:rPr>
                <w:rFonts w:ascii="Times New Roman" w:hAnsi="Times New Roman" w:cs="Times New Roman"/>
                <w:sz w:val="24"/>
                <w:szCs w:val="24"/>
              </w:rPr>
            </w:pPr>
            <w:r w:rsidRPr="005D5327">
              <w:rPr>
                <w:rFonts w:ascii="Times New Roman" w:hAnsi="Times New Roman" w:cs="Times New Roman"/>
                <w:sz w:val="24"/>
                <w:szCs w:val="24"/>
              </w:rPr>
              <w:t>Уровень компьютеризации рабочих мест</w:t>
            </w:r>
          </w:p>
        </w:tc>
        <w:tc>
          <w:tcPr>
            <w:tcW w:w="1417" w:type="dxa"/>
            <w:shd w:val="clear" w:color="auto" w:fill="auto"/>
          </w:tcPr>
          <w:p w:rsidR="007E4947" w:rsidRPr="005D5327" w:rsidRDefault="007E4947"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100%</w:t>
            </w:r>
          </w:p>
        </w:tc>
        <w:tc>
          <w:tcPr>
            <w:tcW w:w="1418" w:type="dxa"/>
            <w:shd w:val="clear" w:color="auto" w:fill="auto"/>
          </w:tcPr>
          <w:p w:rsidR="007E4947" w:rsidRPr="005D5327" w:rsidRDefault="007E4947"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100%</w:t>
            </w:r>
          </w:p>
        </w:tc>
        <w:tc>
          <w:tcPr>
            <w:tcW w:w="1275" w:type="dxa"/>
            <w:shd w:val="clear" w:color="auto" w:fill="auto"/>
          </w:tcPr>
          <w:p w:rsidR="007E4947" w:rsidRPr="005D5327" w:rsidRDefault="007E4947"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100%</w:t>
            </w:r>
          </w:p>
        </w:tc>
        <w:tc>
          <w:tcPr>
            <w:tcW w:w="1276" w:type="dxa"/>
            <w:shd w:val="clear" w:color="auto" w:fill="auto"/>
          </w:tcPr>
          <w:p w:rsidR="007E4947" w:rsidRPr="005D5327" w:rsidRDefault="007500D4"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lang w:val="kk-KZ"/>
              </w:rPr>
              <w:t>Достиг</w:t>
            </w:r>
          </w:p>
        </w:tc>
      </w:tr>
      <w:tr w:rsidR="00604D89" w:rsidRPr="005D5327" w:rsidTr="007E4947">
        <w:trPr>
          <w:trHeight w:val="328"/>
        </w:trPr>
        <w:tc>
          <w:tcPr>
            <w:tcW w:w="817" w:type="dxa"/>
            <w:shd w:val="clear" w:color="auto" w:fill="auto"/>
          </w:tcPr>
          <w:p w:rsidR="00604D89" w:rsidRPr="005D5327" w:rsidRDefault="00604D89"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rPr>
              <w:t>2</w:t>
            </w:r>
          </w:p>
        </w:tc>
        <w:tc>
          <w:tcPr>
            <w:tcW w:w="3578" w:type="dxa"/>
            <w:shd w:val="clear" w:color="auto" w:fill="auto"/>
          </w:tcPr>
          <w:p w:rsidR="00604D89" w:rsidRPr="005D5327" w:rsidRDefault="00604D89" w:rsidP="008F1D56">
            <w:pPr>
              <w:spacing w:after="0" w:line="240" w:lineRule="auto"/>
              <w:rPr>
                <w:rFonts w:ascii="Times New Roman" w:hAnsi="Times New Roman" w:cs="Times New Roman"/>
                <w:sz w:val="24"/>
                <w:szCs w:val="24"/>
              </w:rPr>
            </w:pPr>
            <w:r w:rsidRPr="005D5327">
              <w:rPr>
                <w:rFonts w:ascii="Times New Roman" w:hAnsi="Times New Roman" w:cs="Times New Roman"/>
                <w:sz w:val="24"/>
                <w:szCs w:val="24"/>
              </w:rPr>
              <w:t>Оборот койки</w:t>
            </w:r>
          </w:p>
        </w:tc>
        <w:tc>
          <w:tcPr>
            <w:tcW w:w="1417"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не менее 36</w:t>
            </w:r>
          </w:p>
        </w:tc>
        <w:tc>
          <w:tcPr>
            <w:tcW w:w="1418"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39,1</w:t>
            </w:r>
          </w:p>
        </w:tc>
        <w:tc>
          <w:tcPr>
            <w:tcW w:w="1275"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39,8</w:t>
            </w:r>
          </w:p>
        </w:tc>
        <w:tc>
          <w:tcPr>
            <w:tcW w:w="1276"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lang w:val="kk-KZ"/>
              </w:rPr>
            </w:pPr>
            <w:r w:rsidRPr="005D5327">
              <w:rPr>
                <w:rFonts w:ascii="Times New Roman" w:hAnsi="Times New Roman" w:cs="Times New Roman"/>
                <w:sz w:val="24"/>
                <w:szCs w:val="24"/>
                <w:lang w:val="kk-KZ"/>
              </w:rPr>
              <w:t>Достиг</w:t>
            </w:r>
          </w:p>
        </w:tc>
      </w:tr>
      <w:tr w:rsidR="00604D89" w:rsidRPr="005D5327" w:rsidTr="007E4947">
        <w:trPr>
          <w:trHeight w:val="194"/>
        </w:trPr>
        <w:tc>
          <w:tcPr>
            <w:tcW w:w="817" w:type="dxa"/>
            <w:shd w:val="clear" w:color="auto" w:fill="auto"/>
          </w:tcPr>
          <w:p w:rsidR="00604D89" w:rsidRPr="005D5327" w:rsidRDefault="00604D89"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rPr>
              <w:t>3</w:t>
            </w:r>
          </w:p>
        </w:tc>
        <w:tc>
          <w:tcPr>
            <w:tcW w:w="3578" w:type="dxa"/>
            <w:shd w:val="clear" w:color="auto" w:fill="auto"/>
          </w:tcPr>
          <w:p w:rsidR="00604D89" w:rsidRPr="005D5327" w:rsidRDefault="00604D89" w:rsidP="008F1D56">
            <w:pPr>
              <w:spacing w:after="0" w:line="240" w:lineRule="auto"/>
              <w:rPr>
                <w:rFonts w:ascii="Times New Roman" w:hAnsi="Times New Roman" w:cs="Times New Roman"/>
                <w:sz w:val="24"/>
                <w:szCs w:val="24"/>
              </w:rPr>
            </w:pPr>
            <w:r w:rsidRPr="005D5327">
              <w:rPr>
                <w:rFonts w:ascii="Times New Roman" w:hAnsi="Times New Roman" w:cs="Times New Roman"/>
                <w:sz w:val="24"/>
                <w:szCs w:val="24"/>
              </w:rPr>
              <w:t>Средняя занятость койки</w:t>
            </w:r>
          </w:p>
        </w:tc>
        <w:tc>
          <w:tcPr>
            <w:tcW w:w="1417"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324</w:t>
            </w:r>
          </w:p>
        </w:tc>
        <w:tc>
          <w:tcPr>
            <w:tcW w:w="1418"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331,2</w:t>
            </w:r>
          </w:p>
        </w:tc>
        <w:tc>
          <w:tcPr>
            <w:tcW w:w="1275"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323,0</w:t>
            </w:r>
          </w:p>
        </w:tc>
        <w:tc>
          <w:tcPr>
            <w:tcW w:w="1276"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lang w:val="kk-KZ"/>
              </w:rPr>
            </w:pPr>
            <w:r w:rsidRPr="005D5327">
              <w:rPr>
                <w:rFonts w:ascii="Times New Roman" w:hAnsi="Times New Roman" w:cs="Times New Roman"/>
                <w:sz w:val="24"/>
                <w:szCs w:val="24"/>
                <w:lang w:val="kk-KZ"/>
              </w:rPr>
              <w:t>Достиг</w:t>
            </w:r>
          </w:p>
        </w:tc>
      </w:tr>
      <w:tr w:rsidR="00604D89" w:rsidRPr="005D5327" w:rsidTr="007E4947">
        <w:trPr>
          <w:trHeight w:val="284"/>
        </w:trPr>
        <w:tc>
          <w:tcPr>
            <w:tcW w:w="817" w:type="dxa"/>
            <w:shd w:val="clear" w:color="auto" w:fill="auto"/>
          </w:tcPr>
          <w:p w:rsidR="00604D89" w:rsidRPr="005D5327" w:rsidRDefault="00604D89"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rPr>
              <w:t>4</w:t>
            </w:r>
          </w:p>
        </w:tc>
        <w:tc>
          <w:tcPr>
            <w:tcW w:w="3578" w:type="dxa"/>
            <w:shd w:val="clear" w:color="auto" w:fill="auto"/>
          </w:tcPr>
          <w:p w:rsidR="00604D89" w:rsidRPr="005D5327" w:rsidRDefault="00604D89" w:rsidP="008F1D56">
            <w:pPr>
              <w:spacing w:after="0" w:line="240" w:lineRule="auto"/>
              <w:rPr>
                <w:rFonts w:ascii="Times New Roman" w:hAnsi="Times New Roman" w:cs="Times New Roman"/>
                <w:sz w:val="24"/>
                <w:szCs w:val="24"/>
              </w:rPr>
            </w:pPr>
            <w:r w:rsidRPr="005D5327">
              <w:rPr>
                <w:rFonts w:ascii="Times New Roman" w:hAnsi="Times New Roman" w:cs="Times New Roman"/>
                <w:sz w:val="24"/>
                <w:szCs w:val="24"/>
              </w:rPr>
              <w:t>Средняя длительность пребывания пациента в стационаре</w:t>
            </w:r>
          </w:p>
        </w:tc>
        <w:tc>
          <w:tcPr>
            <w:tcW w:w="1417"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8,35</w:t>
            </w:r>
          </w:p>
        </w:tc>
        <w:tc>
          <w:tcPr>
            <w:tcW w:w="1418"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8,5 дней</w:t>
            </w:r>
          </w:p>
        </w:tc>
        <w:tc>
          <w:tcPr>
            <w:tcW w:w="1275"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8,17 дней</w:t>
            </w:r>
          </w:p>
        </w:tc>
        <w:tc>
          <w:tcPr>
            <w:tcW w:w="1276"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lang w:val="kk-KZ"/>
              </w:rPr>
            </w:pPr>
            <w:r w:rsidRPr="005D5327">
              <w:rPr>
                <w:rFonts w:ascii="Times New Roman" w:hAnsi="Times New Roman" w:cs="Times New Roman"/>
                <w:sz w:val="24"/>
                <w:szCs w:val="24"/>
                <w:lang w:val="kk-KZ"/>
              </w:rPr>
              <w:t>Не Достиг</w:t>
            </w:r>
          </w:p>
        </w:tc>
      </w:tr>
      <w:tr w:rsidR="00604D89" w:rsidRPr="005D5327" w:rsidTr="007E4947">
        <w:trPr>
          <w:trHeight w:val="260"/>
        </w:trPr>
        <w:tc>
          <w:tcPr>
            <w:tcW w:w="817" w:type="dxa"/>
            <w:shd w:val="clear" w:color="auto" w:fill="auto"/>
          </w:tcPr>
          <w:p w:rsidR="00604D89" w:rsidRPr="005D5327" w:rsidRDefault="00604D89"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rPr>
              <w:t>5</w:t>
            </w:r>
          </w:p>
        </w:tc>
        <w:tc>
          <w:tcPr>
            <w:tcW w:w="3578" w:type="dxa"/>
            <w:shd w:val="clear" w:color="auto" w:fill="auto"/>
          </w:tcPr>
          <w:p w:rsidR="00604D89" w:rsidRPr="005D5327" w:rsidRDefault="00604D89" w:rsidP="008F1D56">
            <w:pPr>
              <w:spacing w:after="0" w:line="240" w:lineRule="auto"/>
              <w:rPr>
                <w:rFonts w:ascii="Times New Roman" w:hAnsi="Times New Roman" w:cs="Times New Roman"/>
                <w:sz w:val="24"/>
                <w:szCs w:val="24"/>
              </w:rPr>
            </w:pPr>
            <w:r w:rsidRPr="005D5327">
              <w:rPr>
                <w:rFonts w:ascii="Times New Roman" w:hAnsi="Times New Roman" w:cs="Times New Roman"/>
                <w:sz w:val="24"/>
                <w:szCs w:val="24"/>
              </w:rPr>
              <w:t>Снижение уровня потребления стационарной помощи в рамках ЕНСЗ</w:t>
            </w:r>
          </w:p>
        </w:tc>
        <w:tc>
          <w:tcPr>
            <w:tcW w:w="1417"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не более 800 дней</w:t>
            </w:r>
          </w:p>
        </w:tc>
        <w:tc>
          <w:tcPr>
            <w:tcW w:w="1418"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807,6 дней</w:t>
            </w:r>
          </w:p>
        </w:tc>
        <w:tc>
          <w:tcPr>
            <w:tcW w:w="1275"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760 дней</w:t>
            </w:r>
          </w:p>
        </w:tc>
        <w:tc>
          <w:tcPr>
            <w:tcW w:w="1276" w:type="dxa"/>
            <w:shd w:val="clear" w:color="auto" w:fill="auto"/>
          </w:tcPr>
          <w:p w:rsidR="00604D89" w:rsidRPr="005D5327" w:rsidRDefault="00604D89" w:rsidP="008F1D56">
            <w:pPr>
              <w:spacing w:after="0" w:line="240" w:lineRule="auto"/>
              <w:jc w:val="center"/>
              <w:rPr>
                <w:rFonts w:ascii="Times New Roman" w:hAnsi="Times New Roman" w:cs="Times New Roman"/>
                <w:sz w:val="24"/>
                <w:szCs w:val="24"/>
                <w:lang w:val="kk-KZ"/>
              </w:rPr>
            </w:pPr>
            <w:r w:rsidRPr="005D5327">
              <w:rPr>
                <w:rFonts w:ascii="Times New Roman" w:hAnsi="Times New Roman" w:cs="Times New Roman"/>
                <w:sz w:val="24"/>
                <w:szCs w:val="24"/>
                <w:lang w:val="kk-KZ"/>
              </w:rPr>
              <w:t>Не Достиг</w:t>
            </w:r>
          </w:p>
        </w:tc>
      </w:tr>
    </w:tbl>
    <w:p w:rsidR="008A41D7" w:rsidRPr="005D5327" w:rsidRDefault="001F0DE3" w:rsidP="008F1D56">
      <w:pPr>
        <w:tabs>
          <w:tab w:val="left" w:pos="851"/>
        </w:tabs>
        <w:spacing w:after="0" w:line="240" w:lineRule="auto"/>
        <w:ind w:left="567"/>
        <w:contextualSpacing/>
        <w:jc w:val="both"/>
        <w:rPr>
          <w:rFonts w:ascii="Times New Roman" w:hAnsi="Times New Roman" w:cs="Times New Roman"/>
          <w:b/>
          <w:sz w:val="24"/>
          <w:szCs w:val="24"/>
        </w:rPr>
      </w:pPr>
      <w:r w:rsidRPr="005D5327">
        <w:rPr>
          <w:rFonts w:ascii="Times New Roman" w:hAnsi="Times New Roman" w:cs="Times New Roman"/>
          <w:b/>
          <w:sz w:val="24"/>
          <w:szCs w:val="24"/>
        </w:rPr>
        <w:lastRenderedPageBreak/>
        <w:t>3.2. Основные медико-экономические показатели (за последние 3 года)</w:t>
      </w:r>
    </w:p>
    <w:p w:rsidR="002115D5" w:rsidRPr="005D5327" w:rsidRDefault="002115D5" w:rsidP="008F1D56">
      <w:pPr>
        <w:tabs>
          <w:tab w:val="left" w:pos="851"/>
        </w:tabs>
        <w:spacing w:after="0" w:line="240" w:lineRule="auto"/>
        <w:ind w:left="567"/>
        <w:contextualSpacing/>
        <w:jc w:val="both"/>
        <w:rPr>
          <w:rFonts w:ascii="Times New Roman" w:hAnsi="Times New Roman" w:cs="Times New Roman"/>
          <w:sz w:val="24"/>
          <w:szCs w:val="24"/>
        </w:rPr>
      </w:pPr>
    </w:p>
    <w:p w:rsidR="002115D5" w:rsidRPr="005D5327" w:rsidRDefault="00AF457A" w:rsidP="008F1D56">
      <w:pPr>
        <w:tabs>
          <w:tab w:val="left" w:pos="851"/>
        </w:tabs>
        <w:spacing w:after="0" w:line="240" w:lineRule="auto"/>
        <w:ind w:left="567"/>
        <w:contextualSpacing/>
        <w:jc w:val="both"/>
        <w:rPr>
          <w:rFonts w:ascii="Times New Roman" w:hAnsi="Times New Roman" w:cs="Times New Roman"/>
          <w:sz w:val="24"/>
          <w:szCs w:val="24"/>
        </w:rPr>
      </w:pPr>
      <w:r w:rsidRPr="005D5327">
        <w:rPr>
          <w:rFonts w:ascii="Times New Roman" w:hAnsi="Times New Roman" w:cs="Times New Roman"/>
          <w:sz w:val="24"/>
          <w:szCs w:val="24"/>
        </w:rPr>
        <w:t xml:space="preserve">Медико-экономические </w:t>
      </w:r>
      <w:r w:rsidR="002115D5" w:rsidRPr="005D5327">
        <w:rPr>
          <w:rFonts w:ascii="Times New Roman" w:hAnsi="Times New Roman" w:cs="Times New Roman"/>
          <w:sz w:val="24"/>
          <w:szCs w:val="24"/>
        </w:rPr>
        <w:t xml:space="preserve">показатели </w:t>
      </w:r>
      <w:r w:rsidR="00630CA8" w:rsidRPr="005D5327">
        <w:rPr>
          <w:rFonts w:ascii="Times New Roman" w:hAnsi="Times New Roman" w:cs="Times New Roman"/>
          <w:sz w:val="24"/>
          <w:szCs w:val="24"/>
        </w:rPr>
        <w:t>Организации</w:t>
      </w:r>
      <w:r w:rsidR="002115D5" w:rsidRPr="005D5327">
        <w:rPr>
          <w:rFonts w:ascii="Times New Roman" w:hAnsi="Times New Roman" w:cs="Times New Roman"/>
          <w:sz w:val="24"/>
          <w:szCs w:val="24"/>
        </w:rPr>
        <w:t xml:space="preserve"> за последние 3 года</w:t>
      </w:r>
      <w:r w:rsidR="00C60E10" w:rsidRPr="005D5327">
        <w:rPr>
          <w:rFonts w:ascii="Times New Roman" w:hAnsi="Times New Roman" w:cs="Times New Roman"/>
          <w:sz w:val="24"/>
          <w:szCs w:val="24"/>
        </w:rPr>
        <w:t xml:space="preserve">: </w:t>
      </w:r>
    </w:p>
    <w:p w:rsidR="002115D5" w:rsidRPr="005D5327" w:rsidRDefault="002115D5" w:rsidP="008F1D56">
      <w:pPr>
        <w:tabs>
          <w:tab w:val="left" w:pos="851"/>
        </w:tabs>
        <w:spacing w:after="0" w:line="240" w:lineRule="auto"/>
        <w:ind w:left="567"/>
        <w:contextualSpacing/>
        <w:jc w:val="both"/>
        <w:rPr>
          <w:rFonts w:ascii="Times New Roman" w:hAnsi="Times New Roman" w:cs="Times New Roman"/>
          <w:sz w:val="24"/>
          <w:szCs w:val="24"/>
          <w:highlight w:val="yellow"/>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1701"/>
        <w:gridCol w:w="1701"/>
        <w:gridCol w:w="1559"/>
      </w:tblGrid>
      <w:tr w:rsidR="002115D5" w:rsidRPr="005D5327" w:rsidTr="00423727">
        <w:trPr>
          <w:trHeight w:val="784"/>
        </w:trPr>
        <w:tc>
          <w:tcPr>
            <w:tcW w:w="567" w:type="dxa"/>
          </w:tcPr>
          <w:p w:rsidR="002115D5" w:rsidRPr="005D5327" w:rsidRDefault="002115D5" w:rsidP="008F1D56">
            <w:pPr>
              <w:spacing w:after="0" w:line="240" w:lineRule="auto"/>
              <w:jc w:val="center"/>
              <w:rPr>
                <w:rFonts w:ascii="Times New Roman" w:hAnsi="Times New Roman" w:cs="Times New Roman"/>
                <w:b/>
                <w:sz w:val="24"/>
                <w:szCs w:val="24"/>
                <w:highlight w:val="yellow"/>
              </w:rPr>
            </w:pPr>
          </w:p>
        </w:tc>
        <w:tc>
          <w:tcPr>
            <w:tcW w:w="4253" w:type="dxa"/>
          </w:tcPr>
          <w:p w:rsidR="002115D5" w:rsidRPr="005D5327" w:rsidRDefault="002115D5" w:rsidP="008F1D56">
            <w:pPr>
              <w:spacing w:after="0" w:line="240" w:lineRule="auto"/>
              <w:jc w:val="center"/>
              <w:rPr>
                <w:rFonts w:ascii="Times New Roman" w:hAnsi="Times New Roman" w:cs="Times New Roman"/>
                <w:b/>
                <w:sz w:val="24"/>
                <w:szCs w:val="24"/>
              </w:rPr>
            </w:pPr>
          </w:p>
          <w:p w:rsidR="002115D5" w:rsidRPr="005D5327" w:rsidRDefault="002115D5"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rPr>
              <w:t>Наименование</w:t>
            </w:r>
          </w:p>
        </w:tc>
        <w:tc>
          <w:tcPr>
            <w:tcW w:w="1701" w:type="dxa"/>
            <w:shd w:val="clear" w:color="auto" w:fill="auto"/>
            <w:vAlign w:val="center"/>
          </w:tcPr>
          <w:p w:rsidR="002115D5" w:rsidRPr="005D5327" w:rsidRDefault="002115D5" w:rsidP="008F1D56">
            <w:pPr>
              <w:spacing w:after="0" w:line="240" w:lineRule="auto"/>
              <w:jc w:val="center"/>
              <w:rPr>
                <w:rFonts w:ascii="Times New Roman" w:hAnsi="Times New Roman" w:cs="Times New Roman"/>
                <w:b/>
                <w:sz w:val="24"/>
                <w:szCs w:val="24"/>
                <w:lang w:val="kk-KZ"/>
              </w:rPr>
            </w:pPr>
            <w:r w:rsidRPr="005D5327">
              <w:rPr>
                <w:rFonts w:ascii="Times New Roman" w:hAnsi="Times New Roman" w:cs="Times New Roman"/>
                <w:b/>
                <w:sz w:val="24"/>
                <w:szCs w:val="24"/>
                <w:lang w:val="kk-KZ"/>
              </w:rPr>
              <w:t xml:space="preserve">Факт за           </w:t>
            </w:r>
          </w:p>
          <w:p w:rsidR="002115D5" w:rsidRPr="005D5327" w:rsidRDefault="002115D5" w:rsidP="008F1D56">
            <w:pPr>
              <w:spacing w:after="0" w:line="240" w:lineRule="auto"/>
              <w:jc w:val="center"/>
              <w:rPr>
                <w:rFonts w:ascii="Times New Roman" w:hAnsi="Times New Roman" w:cs="Times New Roman"/>
                <w:b/>
                <w:sz w:val="24"/>
                <w:szCs w:val="24"/>
                <w:lang w:val="kk-KZ"/>
              </w:rPr>
            </w:pPr>
            <w:r w:rsidRPr="005D5327">
              <w:rPr>
                <w:rFonts w:ascii="Times New Roman" w:hAnsi="Times New Roman" w:cs="Times New Roman"/>
                <w:b/>
                <w:sz w:val="24"/>
                <w:szCs w:val="24"/>
                <w:lang w:val="kk-KZ"/>
              </w:rPr>
              <w:t>201</w:t>
            </w:r>
            <w:r w:rsidR="0022329C" w:rsidRPr="005D5327">
              <w:rPr>
                <w:rFonts w:ascii="Times New Roman" w:hAnsi="Times New Roman" w:cs="Times New Roman"/>
                <w:b/>
                <w:sz w:val="24"/>
                <w:szCs w:val="24"/>
                <w:lang w:val="kk-KZ"/>
              </w:rPr>
              <w:t>6</w:t>
            </w:r>
            <w:r w:rsidRPr="005D5327">
              <w:rPr>
                <w:rFonts w:ascii="Times New Roman" w:hAnsi="Times New Roman" w:cs="Times New Roman"/>
                <w:b/>
                <w:sz w:val="24"/>
                <w:szCs w:val="24"/>
                <w:lang w:val="kk-KZ"/>
              </w:rPr>
              <w:t xml:space="preserve"> год</w:t>
            </w:r>
          </w:p>
        </w:tc>
        <w:tc>
          <w:tcPr>
            <w:tcW w:w="1701" w:type="dxa"/>
            <w:shd w:val="clear" w:color="auto" w:fill="auto"/>
            <w:vAlign w:val="center"/>
          </w:tcPr>
          <w:p w:rsidR="002115D5" w:rsidRPr="005D5327" w:rsidRDefault="002115D5" w:rsidP="008F1D56">
            <w:pPr>
              <w:spacing w:after="0" w:line="240" w:lineRule="auto"/>
              <w:jc w:val="center"/>
              <w:rPr>
                <w:rFonts w:ascii="Times New Roman" w:hAnsi="Times New Roman" w:cs="Times New Roman"/>
                <w:b/>
                <w:sz w:val="24"/>
                <w:szCs w:val="24"/>
                <w:lang w:val="kk-KZ"/>
              </w:rPr>
            </w:pPr>
            <w:r w:rsidRPr="005D5327">
              <w:rPr>
                <w:rFonts w:ascii="Times New Roman" w:hAnsi="Times New Roman" w:cs="Times New Roman"/>
                <w:b/>
                <w:sz w:val="24"/>
                <w:szCs w:val="24"/>
                <w:lang w:val="kk-KZ"/>
              </w:rPr>
              <w:t xml:space="preserve">Факт за           </w:t>
            </w:r>
          </w:p>
          <w:p w:rsidR="002115D5" w:rsidRPr="005D5327" w:rsidRDefault="002115D5"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lang w:val="kk-KZ"/>
              </w:rPr>
              <w:t>201</w:t>
            </w:r>
            <w:r w:rsidR="0022329C" w:rsidRPr="005D5327">
              <w:rPr>
                <w:rFonts w:ascii="Times New Roman" w:hAnsi="Times New Roman" w:cs="Times New Roman"/>
                <w:b/>
                <w:sz w:val="24"/>
                <w:szCs w:val="24"/>
                <w:lang w:val="kk-KZ"/>
              </w:rPr>
              <w:t>7</w:t>
            </w:r>
            <w:r w:rsidRPr="005D5327">
              <w:rPr>
                <w:rFonts w:ascii="Times New Roman" w:hAnsi="Times New Roman" w:cs="Times New Roman"/>
                <w:b/>
                <w:sz w:val="24"/>
                <w:szCs w:val="24"/>
                <w:lang w:val="kk-KZ"/>
              </w:rPr>
              <w:t xml:space="preserve"> год</w:t>
            </w:r>
          </w:p>
        </w:tc>
        <w:tc>
          <w:tcPr>
            <w:tcW w:w="1559" w:type="dxa"/>
            <w:shd w:val="clear" w:color="auto" w:fill="auto"/>
            <w:vAlign w:val="center"/>
          </w:tcPr>
          <w:p w:rsidR="002115D5" w:rsidRPr="005D5327" w:rsidRDefault="002115D5" w:rsidP="008F1D56">
            <w:pPr>
              <w:spacing w:after="0" w:line="240" w:lineRule="auto"/>
              <w:jc w:val="center"/>
              <w:rPr>
                <w:rFonts w:ascii="Times New Roman" w:hAnsi="Times New Roman" w:cs="Times New Roman"/>
                <w:b/>
                <w:sz w:val="24"/>
                <w:szCs w:val="24"/>
                <w:lang w:val="kk-KZ"/>
              </w:rPr>
            </w:pPr>
            <w:r w:rsidRPr="005D5327">
              <w:rPr>
                <w:rFonts w:ascii="Times New Roman" w:hAnsi="Times New Roman" w:cs="Times New Roman"/>
                <w:b/>
                <w:sz w:val="24"/>
                <w:szCs w:val="24"/>
                <w:lang w:val="kk-KZ"/>
              </w:rPr>
              <w:t>Факт</w:t>
            </w:r>
          </w:p>
          <w:p w:rsidR="002115D5" w:rsidRPr="005D5327" w:rsidRDefault="002115D5" w:rsidP="008F1D56">
            <w:pPr>
              <w:spacing w:after="0" w:line="240" w:lineRule="auto"/>
              <w:jc w:val="center"/>
              <w:rPr>
                <w:rFonts w:ascii="Times New Roman" w:hAnsi="Times New Roman" w:cs="Times New Roman"/>
                <w:b/>
                <w:sz w:val="24"/>
                <w:szCs w:val="24"/>
                <w:lang w:val="kk-KZ"/>
              </w:rPr>
            </w:pPr>
            <w:r w:rsidRPr="005D5327">
              <w:rPr>
                <w:rFonts w:ascii="Times New Roman" w:hAnsi="Times New Roman" w:cs="Times New Roman"/>
                <w:b/>
                <w:sz w:val="24"/>
                <w:szCs w:val="24"/>
                <w:lang w:val="kk-KZ"/>
              </w:rPr>
              <w:t xml:space="preserve"> 201</w:t>
            </w:r>
            <w:r w:rsidR="0022329C" w:rsidRPr="005D5327">
              <w:rPr>
                <w:rFonts w:ascii="Times New Roman" w:hAnsi="Times New Roman" w:cs="Times New Roman"/>
                <w:b/>
                <w:sz w:val="24"/>
                <w:szCs w:val="24"/>
                <w:lang w:val="kk-KZ"/>
              </w:rPr>
              <w:t>8</w:t>
            </w:r>
            <w:r w:rsidRPr="005D5327">
              <w:rPr>
                <w:rFonts w:ascii="Times New Roman" w:hAnsi="Times New Roman" w:cs="Times New Roman"/>
                <w:b/>
                <w:sz w:val="24"/>
                <w:szCs w:val="24"/>
                <w:lang w:val="kk-KZ"/>
              </w:rPr>
              <w:t xml:space="preserve"> год</w:t>
            </w:r>
          </w:p>
        </w:tc>
      </w:tr>
      <w:tr w:rsidR="002115D5" w:rsidRPr="005D5327" w:rsidTr="00423727">
        <w:trPr>
          <w:trHeight w:val="281"/>
        </w:trPr>
        <w:tc>
          <w:tcPr>
            <w:tcW w:w="567" w:type="dxa"/>
            <w:shd w:val="clear" w:color="auto" w:fill="auto"/>
          </w:tcPr>
          <w:p w:rsidR="002115D5" w:rsidRPr="005D5327" w:rsidRDefault="002115D5"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rPr>
              <w:t>1</w:t>
            </w:r>
          </w:p>
        </w:tc>
        <w:tc>
          <w:tcPr>
            <w:tcW w:w="4253" w:type="dxa"/>
            <w:shd w:val="clear" w:color="auto" w:fill="auto"/>
          </w:tcPr>
          <w:p w:rsidR="002115D5" w:rsidRPr="005D5327" w:rsidRDefault="00D361FB" w:rsidP="008F1D56">
            <w:pPr>
              <w:spacing w:after="0" w:line="240" w:lineRule="auto"/>
              <w:rPr>
                <w:rFonts w:ascii="Times New Roman" w:hAnsi="Times New Roman" w:cs="Times New Roman"/>
                <w:sz w:val="24"/>
                <w:szCs w:val="24"/>
              </w:rPr>
            </w:pPr>
            <w:r w:rsidRPr="005D5327">
              <w:rPr>
                <w:rFonts w:ascii="Times New Roman" w:hAnsi="Times New Roman" w:cs="Times New Roman"/>
                <w:sz w:val="24"/>
                <w:szCs w:val="24"/>
              </w:rPr>
              <w:t xml:space="preserve">Удовлетворенность пациентов </w:t>
            </w:r>
          </w:p>
        </w:tc>
        <w:tc>
          <w:tcPr>
            <w:tcW w:w="1701" w:type="dxa"/>
            <w:shd w:val="clear" w:color="auto" w:fill="auto"/>
          </w:tcPr>
          <w:p w:rsidR="002115D5" w:rsidRPr="005D5327" w:rsidRDefault="00995C9B"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97</w:t>
            </w:r>
            <w:r w:rsidR="00D361FB" w:rsidRPr="005D5327">
              <w:rPr>
                <w:rFonts w:ascii="Times New Roman" w:hAnsi="Times New Roman" w:cs="Times New Roman"/>
                <w:sz w:val="24"/>
                <w:szCs w:val="24"/>
              </w:rPr>
              <w:t>%</w:t>
            </w:r>
          </w:p>
        </w:tc>
        <w:tc>
          <w:tcPr>
            <w:tcW w:w="1701" w:type="dxa"/>
            <w:shd w:val="clear" w:color="auto" w:fill="auto"/>
          </w:tcPr>
          <w:p w:rsidR="002115D5" w:rsidRPr="005D5327" w:rsidRDefault="00995C9B"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97</w:t>
            </w:r>
            <w:r w:rsidR="00D361FB" w:rsidRPr="005D5327">
              <w:rPr>
                <w:rFonts w:ascii="Times New Roman" w:hAnsi="Times New Roman" w:cs="Times New Roman"/>
                <w:sz w:val="24"/>
                <w:szCs w:val="24"/>
              </w:rPr>
              <w:t>%</w:t>
            </w:r>
          </w:p>
        </w:tc>
        <w:tc>
          <w:tcPr>
            <w:tcW w:w="1559" w:type="dxa"/>
            <w:shd w:val="clear" w:color="auto" w:fill="auto"/>
          </w:tcPr>
          <w:p w:rsidR="002115D5" w:rsidRPr="005D5327" w:rsidRDefault="00D361FB"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97%</w:t>
            </w:r>
          </w:p>
        </w:tc>
      </w:tr>
      <w:tr w:rsidR="00D361FB" w:rsidRPr="005D5327" w:rsidTr="00423727">
        <w:trPr>
          <w:trHeight w:val="281"/>
        </w:trPr>
        <w:tc>
          <w:tcPr>
            <w:tcW w:w="567" w:type="dxa"/>
            <w:shd w:val="clear" w:color="auto" w:fill="auto"/>
          </w:tcPr>
          <w:p w:rsidR="00D361FB" w:rsidRPr="005D5327" w:rsidRDefault="00D361FB"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rPr>
              <w:t>2</w:t>
            </w:r>
          </w:p>
        </w:tc>
        <w:tc>
          <w:tcPr>
            <w:tcW w:w="4253" w:type="dxa"/>
            <w:shd w:val="clear" w:color="auto" w:fill="auto"/>
          </w:tcPr>
          <w:p w:rsidR="00D361FB" w:rsidRPr="005D5327" w:rsidRDefault="00D361FB" w:rsidP="008F1D56">
            <w:pPr>
              <w:spacing w:after="0" w:line="240" w:lineRule="auto"/>
              <w:rPr>
                <w:rFonts w:ascii="Times New Roman" w:hAnsi="Times New Roman" w:cs="Times New Roman"/>
                <w:sz w:val="24"/>
                <w:szCs w:val="24"/>
              </w:rPr>
            </w:pPr>
            <w:r w:rsidRPr="005D5327">
              <w:rPr>
                <w:rFonts w:ascii="Times New Roman" w:hAnsi="Times New Roman" w:cs="Times New Roman"/>
                <w:sz w:val="24"/>
                <w:szCs w:val="24"/>
              </w:rPr>
              <w:t xml:space="preserve">Удовлетворенность работников </w:t>
            </w:r>
          </w:p>
        </w:tc>
        <w:tc>
          <w:tcPr>
            <w:tcW w:w="1701" w:type="dxa"/>
            <w:shd w:val="clear" w:color="auto" w:fill="auto"/>
          </w:tcPr>
          <w:p w:rsidR="00D361FB" w:rsidRPr="005D5327" w:rsidRDefault="00CE452F"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w:t>
            </w:r>
          </w:p>
        </w:tc>
        <w:tc>
          <w:tcPr>
            <w:tcW w:w="1701" w:type="dxa"/>
            <w:shd w:val="clear" w:color="auto" w:fill="auto"/>
          </w:tcPr>
          <w:p w:rsidR="00D361FB" w:rsidRPr="005D5327" w:rsidRDefault="00CE452F"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w:t>
            </w:r>
          </w:p>
        </w:tc>
        <w:tc>
          <w:tcPr>
            <w:tcW w:w="1559" w:type="dxa"/>
            <w:shd w:val="clear" w:color="auto" w:fill="auto"/>
          </w:tcPr>
          <w:p w:rsidR="00D361FB" w:rsidRPr="005D5327" w:rsidRDefault="0022329C"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62,5</w:t>
            </w:r>
            <w:r w:rsidR="00D361FB" w:rsidRPr="005D5327">
              <w:rPr>
                <w:rFonts w:ascii="Times New Roman" w:hAnsi="Times New Roman" w:cs="Times New Roman"/>
                <w:sz w:val="24"/>
                <w:szCs w:val="24"/>
              </w:rPr>
              <w:t>%</w:t>
            </w:r>
          </w:p>
        </w:tc>
      </w:tr>
      <w:tr w:rsidR="00D22082" w:rsidRPr="005D5327" w:rsidTr="00423727">
        <w:trPr>
          <w:trHeight w:val="289"/>
        </w:trPr>
        <w:tc>
          <w:tcPr>
            <w:tcW w:w="567" w:type="dxa"/>
            <w:shd w:val="clear" w:color="auto" w:fill="auto"/>
          </w:tcPr>
          <w:p w:rsidR="00D22082" w:rsidRPr="005D5327" w:rsidRDefault="00D22082"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rPr>
              <w:t>3</w:t>
            </w:r>
          </w:p>
        </w:tc>
        <w:tc>
          <w:tcPr>
            <w:tcW w:w="4253" w:type="dxa"/>
            <w:shd w:val="clear" w:color="auto" w:fill="auto"/>
          </w:tcPr>
          <w:p w:rsidR="00D22082" w:rsidRPr="005D5327" w:rsidRDefault="00D22082" w:rsidP="008F1D56">
            <w:pPr>
              <w:spacing w:after="0" w:line="240" w:lineRule="auto"/>
              <w:rPr>
                <w:rFonts w:ascii="Times New Roman" w:hAnsi="Times New Roman" w:cs="Times New Roman"/>
                <w:bCs/>
                <w:iCs/>
                <w:sz w:val="24"/>
                <w:szCs w:val="24"/>
              </w:rPr>
            </w:pPr>
            <w:r w:rsidRPr="005D5327">
              <w:rPr>
                <w:rFonts w:ascii="Times New Roman" w:hAnsi="Times New Roman" w:cs="Times New Roman"/>
                <w:bCs/>
                <w:iCs/>
                <w:sz w:val="24"/>
                <w:szCs w:val="24"/>
              </w:rPr>
              <w:t>Доходы за отчетный период составляют</w:t>
            </w:r>
          </w:p>
        </w:tc>
        <w:tc>
          <w:tcPr>
            <w:tcW w:w="1701" w:type="dxa"/>
            <w:shd w:val="clear" w:color="auto" w:fill="auto"/>
          </w:tcPr>
          <w:p w:rsidR="00D22082" w:rsidRPr="005D5327" w:rsidRDefault="00D22082" w:rsidP="00485A8B">
            <w:pPr>
              <w:spacing w:after="0" w:line="240" w:lineRule="auto"/>
              <w:jc w:val="center"/>
              <w:rPr>
                <w:rFonts w:ascii="Times New Roman" w:hAnsi="Times New Roman" w:cs="Times New Roman"/>
                <w:bCs/>
                <w:iCs/>
              </w:rPr>
            </w:pPr>
            <w:r w:rsidRPr="005D5327">
              <w:rPr>
                <w:rFonts w:ascii="Times New Roman" w:hAnsi="Times New Roman" w:cs="Times New Roman"/>
              </w:rPr>
              <w:t>1612359,2 тыс.тенге</w:t>
            </w:r>
          </w:p>
        </w:tc>
        <w:tc>
          <w:tcPr>
            <w:tcW w:w="1701" w:type="dxa"/>
            <w:shd w:val="clear" w:color="auto" w:fill="auto"/>
          </w:tcPr>
          <w:p w:rsidR="00D22082" w:rsidRPr="005D5327" w:rsidRDefault="00D22082" w:rsidP="00485A8B">
            <w:pPr>
              <w:spacing w:after="0" w:line="240" w:lineRule="auto"/>
              <w:jc w:val="center"/>
              <w:rPr>
                <w:rFonts w:ascii="Times New Roman" w:hAnsi="Times New Roman" w:cs="Times New Roman"/>
                <w:bCs/>
                <w:iCs/>
              </w:rPr>
            </w:pPr>
            <w:r w:rsidRPr="005D5327">
              <w:rPr>
                <w:rFonts w:ascii="Times New Roman" w:hAnsi="Times New Roman" w:cs="Times New Roman"/>
              </w:rPr>
              <w:t>1771369,6 тыс.тенге</w:t>
            </w:r>
          </w:p>
        </w:tc>
        <w:tc>
          <w:tcPr>
            <w:tcW w:w="1559" w:type="dxa"/>
            <w:shd w:val="clear" w:color="auto" w:fill="auto"/>
          </w:tcPr>
          <w:p w:rsidR="00D22082" w:rsidRPr="005D5327" w:rsidRDefault="00D22082" w:rsidP="00485A8B">
            <w:pPr>
              <w:spacing w:after="0" w:line="240" w:lineRule="auto"/>
              <w:jc w:val="center"/>
              <w:rPr>
                <w:rFonts w:ascii="Times New Roman" w:hAnsi="Times New Roman" w:cs="Times New Roman"/>
                <w:bCs/>
                <w:iCs/>
              </w:rPr>
            </w:pPr>
            <w:r w:rsidRPr="005D5327">
              <w:rPr>
                <w:rFonts w:ascii="Times New Roman" w:hAnsi="Times New Roman" w:cs="Times New Roman"/>
              </w:rPr>
              <w:t>2023473,2 тыс.тенге</w:t>
            </w:r>
          </w:p>
        </w:tc>
      </w:tr>
      <w:tr w:rsidR="00D22082" w:rsidRPr="005D5327" w:rsidTr="00423727">
        <w:trPr>
          <w:trHeight w:val="289"/>
        </w:trPr>
        <w:tc>
          <w:tcPr>
            <w:tcW w:w="567" w:type="dxa"/>
            <w:shd w:val="clear" w:color="auto" w:fill="auto"/>
          </w:tcPr>
          <w:p w:rsidR="00D22082" w:rsidRPr="005D5327" w:rsidRDefault="00D22082"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rPr>
              <w:t>4</w:t>
            </w:r>
          </w:p>
        </w:tc>
        <w:tc>
          <w:tcPr>
            <w:tcW w:w="4253" w:type="dxa"/>
            <w:shd w:val="clear" w:color="auto" w:fill="auto"/>
          </w:tcPr>
          <w:p w:rsidR="00D22082" w:rsidRPr="005D5327" w:rsidRDefault="00D22082" w:rsidP="008F1D56">
            <w:pPr>
              <w:spacing w:after="0" w:line="240" w:lineRule="auto"/>
              <w:rPr>
                <w:rFonts w:ascii="Times New Roman" w:hAnsi="Times New Roman" w:cs="Times New Roman"/>
                <w:bCs/>
                <w:iCs/>
                <w:sz w:val="24"/>
                <w:szCs w:val="24"/>
              </w:rPr>
            </w:pPr>
            <w:r w:rsidRPr="005D5327">
              <w:rPr>
                <w:rFonts w:ascii="Times New Roman" w:hAnsi="Times New Roman" w:cs="Times New Roman"/>
                <w:sz w:val="24"/>
                <w:szCs w:val="24"/>
              </w:rPr>
              <w:t>Расходы всего за</w:t>
            </w:r>
            <w:r w:rsidRPr="005D5327">
              <w:rPr>
                <w:rFonts w:ascii="Times New Roman" w:hAnsi="Times New Roman" w:cs="Times New Roman"/>
                <w:bCs/>
                <w:iCs/>
                <w:sz w:val="24"/>
                <w:szCs w:val="24"/>
              </w:rPr>
              <w:t xml:space="preserve"> отчетный период составляют</w:t>
            </w:r>
          </w:p>
        </w:tc>
        <w:tc>
          <w:tcPr>
            <w:tcW w:w="1701" w:type="dxa"/>
            <w:shd w:val="clear" w:color="auto" w:fill="auto"/>
          </w:tcPr>
          <w:p w:rsidR="00D22082" w:rsidRPr="005D5327" w:rsidRDefault="00D22082" w:rsidP="00485A8B">
            <w:pPr>
              <w:spacing w:after="0" w:line="240" w:lineRule="auto"/>
              <w:jc w:val="center"/>
              <w:rPr>
                <w:rFonts w:ascii="Times New Roman" w:hAnsi="Times New Roman" w:cs="Times New Roman"/>
                <w:bCs/>
                <w:iCs/>
              </w:rPr>
            </w:pPr>
            <w:r w:rsidRPr="005D5327">
              <w:rPr>
                <w:rFonts w:ascii="Times New Roman" w:hAnsi="Times New Roman" w:cs="Times New Roman"/>
                <w:bCs/>
                <w:iCs/>
              </w:rPr>
              <w:t xml:space="preserve">1769452,2 </w:t>
            </w:r>
            <w:r w:rsidRPr="005D5327">
              <w:rPr>
                <w:rFonts w:ascii="Times New Roman" w:hAnsi="Times New Roman" w:cs="Times New Roman"/>
              </w:rPr>
              <w:t>тыс.тенге</w:t>
            </w:r>
          </w:p>
        </w:tc>
        <w:tc>
          <w:tcPr>
            <w:tcW w:w="1701" w:type="dxa"/>
            <w:shd w:val="clear" w:color="auto" w:fill="auto"/>
          </w:tcPr>
          <w:p w:rsidR="00D22082" w:rsidRPr="005D5327" w:rsidRDefault="00D22082" w:rsidP="00485A8B">
            <w:pPr>
              <w:spacing w:after="0" w:line="240" w:lineRule="auto"/>
              <w:jc w:val="center"/>
              <w:rPr>
                <w:rFonts w:ascii="Times New Roman" w:hAnsi="Times New Roman" w:cs="Times New Roman"/>
              </w:rPr>
            </w:pPr>
            <w:r w:rsidRPr="005D5327">
              <w:rPr>
                <w:rFonts w:ascii="Times New Roman" w:hAnsi="Times New Roman" w:cs="Times New Roman"/>
              </w:rPr>
              <w:t xml:space="preserve">1830553,7 </w:t>
            </w:r>
          </w:p>
          <w:p w:rsidR="00D22082" w:rsidRPr="005D5327" w:rsidRDefault="00D22082" w:rsidP="00485A8B">
            <w:pPr>
              <w:spacing w:after="0" w:line="240" w:lineRule="auto"/>
              <w:jc w:val="center"/>
              <w:rPr>
                <w:rFonts w:ascii="Times New Roman" w:hAnsi="Times New Roman" w:cs="Times New Roman"/>
                <w:bCs/>
                <w:iCs/>
              </w:rPr>
            </w:pPr>
            <w:r w:rsidRPr="005D5327">
              <w:rPr>
                <w:rFonts w:ascii="Times New Roman" w:hAnsi="Times New Roman" w:cs="Times New Roman"/>
              </w:rPr>
              <w:t>тыс.тенге</w:t>
            </w:r>
          </w:p>
        </w:tc>
        <w:tc>
          <w:tcPr>
            <w:tcW w:w="1559" w:type="dxa"/>
            <w:shd w:val="clear" w:color="auto" w:fill="auto"/>
          </w:tcPr>
          <w:p w:rsidR="00D22082" w:rsidRPr="005D5327" w:rsidRDefault="00D22082" w:rsidP="00485A8B">
            <w:pPr>
              <w:spacing w:after="0" w:line="240" w:lineRule="auto"/>
              <w:jc w:val="center"/>
              <w:rPr>
                <w:rFonts w:ascii="Times New Roman" w:hAnsi="Times New Roman" w:cs="Times New Roman"/>
                <w:bCs/>
                <w:iCs/>
              </w:rPr>
            </w:pPr>
            <w:r w:rsidRPr="005D5327">
              <w:rPr>
                <w:rFonts w:ascii="Times New Roman" w:hAnsi="Times New Roman" w:cs="Times New Roman"/>
              </w:rPr>
              <w:t>2092263,3тыс.тенге</w:t>
            </w:r>
          </w:p>
        </w:tc>
      </w:tr>
      <w:tr w:rsidR="00D22082" w:rsidRPr="005D5327" w:rsidTr="00423727">
        <w:trPr>
          <w:trHeight w:val="289"/>
        </w:trPr>
        <w:tc>
          <w:tcPr>
            <w:tcW w:w="567" w:type="dxa"/>
            <w:shd w:val="clear" w:color="auto" w:fill="auto"/>
          </w:tcPr>
          <w:p w:rsidR="00D22082" w:rsidRPr="005D5327" w:rsidRDefault="00D22082"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rPr>
              <w:t>5</w:t>
            </w:r>
          </w:p>
        </w:tc>
        <w:tc>
          <w:tcPr>
            <w:tcW w:w="4253" w:type="dxa"/>
            <w:shd w:val="clear" w:color="auto" w:fill="auto"/>
          </w:tcPr>
          <w:p w:rsidR="00D22082" w:rsidRPr="005D5327" w:rsidRDefault="00D22082" w:rsidP="008F1D56">
            <w:pPr>
              <w:spacing w:after="0" w:line="240" w:lineRule="auto"/>
              <w:rPr>
                <w:rFonts w:ascii="Times New Roman" w:hAnsi="Times New Roman" w:cs="Times New Roman"/>
                <w:sz w:val="24"/>
                <w:szCs w:val="24"/>
              </w:rPr>
            </w:pPr>
            <w:r w:rsidRPr="005D5327">
              <w:rPr>
                <w:rFonts w:ascii="Times New Roman" w:hAnsi="Times New Roman" w:cs="Times New Roman"/>
                <w:bCs/>
                <w:iCs/>
                <w:sz w:val="24"/>
                <w:szCs w:val="24"/>
              </w:rPr>
              <w:t>Доходы от платных медицинских услуг</w:t>
            </w:r>
          </w:p>
        </w:tc>
        <w:tc>
          <w:tcPr>
            <w:tcW w:w="1701" w:type="dxa"/>
            <w:shd w:val="clear" w:color="auto" w:fill="auto"/>
          </w:tcPr>
          <w:p w:rsidR="00D22082" w:rsidRPr="005D5327" w:rsidRDefault="00D22082" w:rsidP="00485A8B">
            <w:pPr>
              <w:spacing w:after="0" w:line="240" w:lineRule="auto"/>
              <w:jc w:val="center"/>
              <w:rPr>
                <w:rFonts w:ascii="Times New Roman" w:hAnsi="Times New Roman" w:cs="Times New Roman"/>
              </w:rPr>
            </w:pPr>
            <w:r w:rsidRPr="005D5327">
              <w:rPr>
                <w:rFonts w:ascii="Times New Roman" w:hAnsi="Times New Roman" w:cs="Times New Roman"/>
                <w:bCs/>
                <w:iCs/>
              </w:rPr>
              <w:t>82480,0 тыс.тенге</w:t>
            </w:r>
          </w:p>
        </w:tc>
        <w:tc>
          <w:tcPr>
            <w:tcW w:w="1701" w:type="dxa"/>
            <w:shd w:val="clear" w:color="auto" w:fill="auto"/>
          </w:tcPr>
          <w:p w:rsidR="00D22082" w:rsidRPr="005D5327" w:rsidRDefault="00D22082" w:rsidP="00485A8B">
            <w:pPr>
              <w:spacing w:after="0" w:line="240" w:lineRule="auto"/>
              <w:jc w:val="center"/>
              <w:rPr>
                <w:rFonts w:ascii="Times New Roman" w:hAnsi="Times New Roman" w:cs="Times New Roman"/>
              </w:rPr>
            </w:pPr>
            <w:r w:rsidRPr="005D5327">
              <w:rPr>
                <w:rFonts w:ascii="Times New Roman" w:hAnsi="Times New Roman" w:cs="Times New Roman"/>
                <w:bCs/>
                <w:iCs/>
              </w:rPr>
              <w:t>78687,8 тыс.тенге</w:t>
            </w:r>
          </w:p>
        </w:tc>
        <w:tc>
          <w:tcPr>
            <w:tcW w:w="1559" w:type="dxa"/>
            <w:shd w:val="clear" w:color="auto" w:fill="auto"/>
          </w:tcPr>
          <w:p w:rsidR="00D22082" w:rsidRPr="005D5327" w:rsidRDefault="00D22082" w:rsidP="00485A8B">
            <w:pPr>
              <w:spacing w:after="0" w:line="240" w:lineRule="auto"/>
              <w:jc w:val="center"/>
              <w:rPr>
                <w:rFonts w:ascii="Times New Roman" w:hAnsi="Times New Roman" w:cs="Times New Roman"/>
              </w:rPr>
            </w:pPr>
            <w:r w:rsidRPr="005D5327">
              <w:rPr>
                <w:rFonts w:ascii="Times New Roman" w:hAnsi="Times New Roman" w:cs="Times New Roman"/>
                <w:bCs/>
                <w:iCs/>
              </w:rPr>
              <w:t>64624,7 тыс.тенге</w:t>
            </w:r>
          </w:p>
        </w:tc>
      </w:tr>
      <w:tr w:rsidR="001D6991" w:rsidRPr="005D5327" w:rsidTr="00423727">
        <w:trPr>
          <w:trHeight w:val="340"/>
        </w:trPr>
        <w:tc>
          <w:tcPr>
            <w:tcW w:w="567" w:type="dxa"/>
            <w:shd w:val="clear" w:color="auto" w:fill="auto"/>
          </w:tcPr>
          <w:p w:rsidR="001D6991" w:rsidRPr="005D5327" w:rsidRDefault="00587B2C"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rPr>
              <w:t>6</w:t>
            </w:r>
          </w:p>
        </w:tc>
        <w:tc>
          <w:tcPr>
            <w:tcW w:w="4253" w:type="dxa"/>
            <w:shd w:val="clear" w:color="auto" w:fill="auto"/>
          </w:tcPr>
          <w:p w:rsidR="001D6991" w:rsidRPr="005D5327" w:rsidRDefault="001D6991" w:rsidP="008F1D56">
            <w:pPr>
              <w:spacing w:after="0" w:line="240" w:lineRule="auto"/>
              <w:rPr>
                <w:rFonts w:ascii="Times New Roman" w:hAnsi="Times New Roman" w:cs="Times New Roman"/>
                <w:sz w:val="24"/>
                <w:szCs w:val="24"/>
              </w:rPr>
            </w:pPr>
            <w:r w:rsidRPr="005D5327">
              <w:rPr>
                <w:rFonts w:ascii="Times New Roman" w:hAnsi="Times New Roman" w:cs="Times New Roman"/>
                <w:sz w:val="24"/>
                <w:szCs w:val="24"/>
              </w:rPr>
              <w:t xml:space="preserve">Количество пролеченных пациентов </w:t>
            </w:r>
          </w:p>
        </w:tc>
        <w:tc>
          <w:tcPr>
            <w:tcW w:w="1701" w:type="dxa"/>
            <w:shd w:val="clear" w:color="auto" w:fill="auto"/>
          </w:tcPr>
          <w:p w:rsidR="001D6991" w:rsidRPr="005D5327" w:rsidRDefault="001D6991"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4587</w:t>
            </w:r>
          </w:p>
        </w:tc>
        <w:tc>
          <w:tcPr>
            <w:tcW w:w="1701" w:type="dxa"/>
            <w:shd w:val="clear" w:color="auto" w:fill="auto"/>
          </w:tcPr>
          <w:p w:rsidR="001D6991" w:rsidRPr="005D5327" w:rsidRDefault="001D6991"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5021</w:t>
            </w:r>
          </w:p>
        </w:tc>
        <w:tc>
          <w:tcPr>
            <w:tcW w:w="1559" w:type="dxa"/>
            <w:shd w:val="clear" w:color="auto" w:fill="auto"/>
          </w:tcPr>
          <w:p w:rsidR="001D6991" w:rsidRPr="005D5327" w:rsidRDefault="001D6991"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5421</w:t>
            </w:r>
          </w:p>
        </w:tc>
      </w:tr>
      <w:tr w:rsidR="001D6991" w:rsidRPr="005D5327" w:rsidTr="00423727">
        <w:trPr>
          <w:trHeight w:val="340"/>
        </w:trPr>
        <w:tc>
          <w:tcPr>
            <w:tcW w:w="567" w:type="dxa"/>
            <w:shd w:val="clear" w:color="auto" w:fill="auto"/>
          </w:tcPr>
          <w:p w:rsidR="001D6991" w:rsidRPr="005D5327" w:rsidRDefault="00587B2C"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rPr>
              <w:t>7</w:t>
            </w:r>
          </w:p>
        </w:tc>
        <w:tc>
          <w:tcPr>
            <w:tcW w:w="4253" w:type="dxa"/>
            <w:shd w:val="clear" w:color="auto" w:fill="auto"/>
          </w:tcPr>
          <w:p w:rsidR="001D6991" w:rsidRPr="005D5327" w:rsidRDefault="001D6991" w:rsidP="008F1D56">
            <w:pPr>
              <w:spacing w:after="0" w:line="240" w:lineRule="auto"/>
              <w:rPr>
                <w:rFonts w:ascii="Times New Roman" w:hAnsi="Times New Roman" w:cs="Times New Roman"/>
                <w:sz w:val="24"/>
                <w:szCs w:val="24"/>
              </w:rPr>
            </w:pPr>
            <w:r w:rsidRPr="005D5327">
              <w:rPr>
                <w:rFonts w:ascii="Times New Roman" w:hAnsi="Times New Roman" w:cs="Times New Roman"/>
                <w:sz w:val="24"/>
                <w:szCs w:val="24"/>
              </w:rPr>
              <w:t xml:space="preserve">Летальность </w:t>
            </w:r>
          </w:p>
        </w:tc>
        <w:tc>
          <w:tcPr>
            <w:tcW w:w="1701" w:type="dxa"/>
            <w:shd w:val="clear" w:color="auto" w:fill="auto"/>
          </w:tcPr>
          <w:p w:rsidR="001D6991" w:rsidRPr="005D5327" w:rsidRDefault="001D6991"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0,6%</w:t>
            </w:r>
          </w:p>
        </w:tc>
        <w:tc>
          <w:tcPr>
            <w:tcW w:w="1701" w:type="dxa"/>
            <w:shd w:val="clear" w:color="auto" w:fill="auto"/>
          </w:tcPr>
          <w:p w:rsidR="001D6991" w:rsidRPr="005D5327" w:rsidRDefault="001D6991"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0,6%</w:t>
            </w:r>
          </w:p>
        </w:tc>
        <w:tc>
          <w:tcPr>
            <w:tcW w:w="1559" w:type="dxa"/>
            <w:shd w:val="clear" w:color="auto" w:fill="auto"/>
          </w:tcPr>
          <w:p w:rsidR="001D6991" w:rsidRPr="005D5327" w:rsidRDefault="001D6991"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0,7%</w:t>
            </w:r>
          </w:p>
        </w:tc>
      </w:tr>
      <w:tr w:rsidR="001D6991" w:rsidRPr="005D5327" w:rsidTr="00423727">
        <w:trPr>
          <w:trHeight w:val="340"/>
        </w:trPr>
        <w:tc>
          <w:tcPr>
            <w:tcW w:w="567" w:type="dxa"/>
            <w:shd w:val="clear" w:color="auto" w:fill="auto"/>
          </w:tcPr>
          <w:p w:rsidR="001D6991" w:rsidRPr="005D5327" w:rsidRDefault="00587B2C"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rPr>
              <w:t>8</w:t>
            </w:r>
          </w:p>
        </w:tc>
        <w:tc>
          <w:tcPr>
            <w:tcW w:w="4253" w:type="dxa"/>
            <w:shd w:val="clear" w:color="auto" w:fill="auto"/>
          </w:tcPr>
          <w:p w:rsidR="001D6991" w:rsidRPr="005D5327" w:rsidRDefault="00587B2C" w:rsidP="008F1D56">
            <w:pPr>
              <w:spacing w:after="0" w:line="240" w:lineRule="auto"/>
              <w:rPr>
                <w:rFonts w:ascii="Times New Roman" w:hAnsi="Times New Roman" w:cs="Times New Roman"/>
                <w:sz w:val="24"/>
                <w:szCs w:val="24"/>
              </w:rPr>
            </w:pPr>
            <w:r w:rsidRPr="005D5327">
              <w:rPr>
                <w:rFonts w:ascii="Times New Roman" w:hAnsi="Times New Roman" w:cs="Times New Roman"/>
                <w:sz w:val="24"/>
                <w:szCs w:val="24"/>
              </w:rPr>
              <w:t>Общая смертность</w:t>
            </w:r>
          </w:p>
        </w:tc>
        <w:tc>
          <w:tcPr>
            <w:tcW w:w="1701" w:type="dxa"/>
            <w:shd w:val="clear" w:color="auto" w:fill="auto"/>
          </w:tcPr>
          <w:p w:rsidR="001D6991" w:rsidRPr="005D5327" w:rsidRDefault="00587B2C"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15,6</w:t>
            </w:r>
          </w:p>
        </w:tc>
        <w:tc>
          <w:tcPr>
            <w:tcW w:w="1701" w:type="dxa"/>
            <w:shd w:val="clear" w:color="auto" w:fill="auto"/>
          </w:tcPr>
          <w:p w:rsidR="001D6991" w:rsidRPr="005D5327" w:rsidRDefault="00587B2C"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14,5</w:t>
            </w:r>
          </w:p>
        </w:tc>
        <w:tc>
          <w:tcPr>
            <w:tcW w:w="1559" w:type="dxa"/>
            <w:shd w:val="clear" w:color="auto" w:fill="auto"/>
          </w:tcPr>
          <w:p w:rsidR="001D6991" w:rsidRPr="005D5327" w:rsidRDefault="00587B2C"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15,32</w:t>
            </w:r>
          </w:p>
        </w:tc>
      </w:tr>
      <w:tr w:rsidR="00587B2C" w:rsidRPr="005D5327" w:rsidTr="00423727">
        <w:trPr>
          <w:trHeight w:val="340"/>
        </w:trPr>
        <w:tc>
          <w:tcPr>
            <w:tcW w:w="567" w:type="dxa"/>
            <w:shd w:val="clear" w:color="auto" w:fill="auto"/>
          </w:tcPr>
          <w:p w:rsidR="00587B2C" w:rsidRPr="005D5327" w:rsidRDefault="00587B2C"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rPr>
              <w:t>9</w:t>
            </w:r>
          </w:p>
        </w:tc>
        <w:tc>
          <w:tcPr>
            <w:tcW w:w="4253" w:type="dxa"/>
            <w:shd w:val="clear" w:color="auto" w:fill="auto"/>
          </w:tcPr>
          <w:p w:rsidR="00587B2C" w:rsidRPr="005D5327" w:rsidRDefault="00587B2C" w:rsidP="008F1D56">
            <w:pPr>
              <w:spacing w:after="0" w:line="240" w:lineRule="auto"/>
              <w:rPr>
                <w:rFonts w:ascii="Times New Roman" w:hAnsi="Times New Roman" w:cs="Times New Roman"/>
                <w:sz w:val="24"/>
                <w:szCs w:val="24"/>
              </w:rPr>
            </w:pPr>
            <w:r w:rsidRPr="005D5327">
              <w:rPr>
                <w:rFonts w:ascii="Times New Roman" w:hAnsi="Times New Roman" w:cs="Times New Roman"/>
                <w:sz w:val="24"/>
                <w:szCs w:val="24"/>
              </w:rPr>
              <w:t>Материнская смертность</w:t>
            </w:r>
          </w:p>
        </w:tc>
        <w:tc>
          <w:tcPr>
            <w:tcW w:w="1701" w:type="dxa"/>
            <w:shd w:val="clear" w:color="auto" w:fill="auto"/>
          </w:tcPr>
          <w:p w:rsidR="00587B2C" w:rsidRPr="005D5327" w:rsidRDefault="00587B2C"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0</w:t>
            </w:r>
          </w:p>
        </w:tc>
        <w:tc>
          <w:tcPr>
            <w:tcW w:w="1701" w:type="dxa"/>
            <w:shd w:val="clear" w:color="auto" w:fill="auto"/>
          </w:tcPr>
          <w:p w:rsidR="00587B2C" w:rsidRPr="005D5327" w:rsidRDefault="00587B2C"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0</w:t>
            </w:r>
          </w:p>
        </w:tc>
        <w:tc>
          <w:tcPr>
            <w:tcW w:w="1559" w:type="dxa"/>
            <w:shd w:val="clear" w:color="auto" w:fill="auto"/>
          </w:tcPr>
          <w:p w:rsidR="00587B2C" w:rsidRPr="005D5327" w:rsidRDefault="00587B2C"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0</w:t>
            </w:r>
          </w:p>
        </w:tc>
      </w:tr>
      <w:tr w:rsidR="00587B2C" w:rsidRPr="005D5327" w:rsidTr="00423727">
        <w:trPr>
          <w:trHeight w:val="340"/>
        </w:trPr>
        <w:tc>
          <w:tcPr>
            <w:tcW w:w="567" w:type="dxa"/>
            <w:shd w:val="clear" w:color="auto" w:fill="auto"/>
          </w:tcPr>
          <w:p w:rsidR="00587B2C" w:rsidRPr="005D5327" w:rsidRDefault="00587B2C"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rPr>
              <w:t>10</w:t>
            </w:r>
          </w:p>
        </w:tc>
        <w:tc>
          <w:tcPr>
            <w:tcW w:w="4253" w:type="dxa"/>
            <w:shd w:val="clear" w:color="auto" w:fill="auto"/>
          </w:tcPr>
          <w:p w:rsidR="00587B2C" w:rsidRPr="005D5327" w:rsidRDefault="00587B2C" w:rsidP="008F1D56">
            <w:pPr>
              <w:spacing w:after="0" w:line="240" w:lineRule="auto"/>
              <w:rPr>
                <w:rFonts w:ascii="Times New Roman" w:hAnsi="Times New Roman" w:cs="Times New Roman"/>
                <w:sz w:val="24"/>
                <w:szCs w:val="24"/>
              </w:rPr>
            </w:pPr>
            <w:r w:rsidRPr="005D5327">
              <w:rPr>
                <w:rFonts w:ascii="Times New Roman" w:hAnsi="Times New Roman" w:cs="Times New Roman"/>
                <w:sz w:val="24"/>
                <w:szCs w:val="24"/>
              </w:rPr>
              <w:t>Младенческая смертность</w:t>
            </w:r>
          </w:p>
        </w:tc>
        <w:tc>
          <w:tcPr>
            <w:tcW w:w="1701" w:type="dxa"/>
            <w:shd w:val="clear" w:color="auto" w:fill="auto"/>
          </w:tcPr>
          <w:p w:rsidR="00587B2C" w:rsidRPr="005D5327" w:rsidRDefault="00587B2C"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6,4</w:t>
            </w:r>
          </w:p>
        </w:tc>
        <w:tc>
          <w:tcPr>
            <w:tcW w:w="1701" w:type="dxa"/>
            <w:shd w:val="clear" w:color="auto" w:fill="auto"/>
          </w:tcPr>
          <w:p w:rsidR="00587B2C" w:rsidRPr="005D5327" w:rsidRDefault="00587B2C"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5,6</w:t>
            </w:r>
          </w:p>
        </w:tc>
        <w:tc>
          <w:tcPr>
            <w:tcW w:w="1559" w:type="dxa"/>
            <w:shd w:val="clear" w:color="auto" w:fill="auto"/>
          </w:tcPr>
          <w:p w:rsidR="00587B2C" w:rsidRPr="005D5327" w:rsidRDefault="00587B2C"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10,4</w:t>
            </w:r>
          </w:p>
        </w:tc>
      </w:tr>
      <w:tr w:rsidR="00587B2C" w:rsidRPr="005D5327" w:rsidTr="00423727">
        <w:trPr>
          <w:trHeight w:val="340"/>
        </w:trPr>
        <w:tc>
          <w:tcPr>
            <w:tcW w:w="567" w:type="dxa"/>
            <w:shd w:val="clear" w:color="auto" w:fill="auto"/>
          </w:tcPr>
          <w:p w:rsidR="00587B2C" w:rsidRPr="005D5327" w:rsidRDefault="00587B2C"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rPr>
              <w:t>11</w:t>
            </w:r>
          </w:p>
        </w:tc>
        <w:tc>
          <w:tcPr>
            <w:tcW w:w="4253" w:type="dxa"/>
            <w:shd w:val="clear" w:color="auto" w:fill="auto"/>
          </w:tcPr>
          <w:p w:rsidR="00587B2C" w:rsidRPr="005D5327" w:rsidRDefault="00587B2C" w:rsidP="008F1D56">
            <w:pPr>
              <w:spacing w:after="0" w:line="240" w:lineRule="auto"/>
              <w:rPr>
                <w:rFonts w:ascii="Times New Roman" w:hAnsi="Times New Roman" w:cs="Times New Roman"/>
                <w:sz w:val="24"/>
                <w:szCs w:val="24"/>
              </w:rPr>
            </w:pPr>
            <w:r w:rsidRPr="005D5327">
              <w:rPr>
                <w:rFonts w:ascii="Times New Roman" w:hAnsi="Times New Roman" w:cs="Times New Roman"/>
                <w:sz w:val="24"/>
                <w:szCs w:val="24"/>
              </w:rPr>
              <w:t>Смертность от туберкулеза</w:t>
            </w:r>
          </w:p>
        </w:tc>
        <w:tc>
          <w:tcPr>
            <w:tcW w:w="1701" w:type="dxa"/>
            <w:shd w:val="clear" w:color="auto" w:fill="auto"/>
          </w:tcPr>
          <w:p w:rsidR="00587B2C" w:rsidRPr="005D5327" w:rsidRDefault="00587B2C"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3,4</w:t>
            </w:r>
          </w:p>
        </w:tc>
        <w:tc>
          <w:tcPr>
            <w:tcW w:w="1701" w:type="dxa"/>
            <w:shd w:val="clear" w:color="auto" w:fill="auto"/>
          </w:tcPr>
          <w:p w:rsidR="00587B2C" w:rsidRPr="005D5327" w:rsidRDefault="00587B2C"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5,2</w:t>
            </w:r>
          </w:p>
        </w:tc>
        <w:tc>
          <w:tcPr>
            <w:tcW w:w="1559" w:type="dxa"/>
            <w:shd w:val="clear" w:color="auto" w:fill="auto"/>
          </w:tcPr>
          <w:p w:rsidR="00587B2C" w:rsidRPr="005D5327" w:rsidRDefault="00587B2C"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1,7</w:t>
            </w:r>
          </w:p>
        </w:tc>
      </w:tr>
      <w:tr w:rsidR="00587B2C" w:rsidRPr="005D5327" w:rsidTr="00423727">
        <w:trPr>
          <w:trHeight w:val="340"/>
        </w:trPr>
        <w:tc>
          <w:tcPr>
            <w:tcW w:w="567" w:type="dxa"/>
            <w:shd w:val="clear" w:color="auto" w:fill="auto"/>
          </w:tcPr>
          <w:p w:rsidR="00587B2C" w:rsidRPr="005D5327" w:rsidRDefault="00587B2C"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rPr>
              <w:t>12</w:t>
            </w:r>
          </w:p>
        </w:tc>
        <w:tc>
          <w:tcPr>
            <w:tcW w:w="4253" w:type="dxa"/>
            <w:shd w:val="clear" w:color="auto" w:fill="auto"/>
          </w:tcPr>
          <w:p w:rsidR="00587B2C" w:rsidRPr="005D5327" w:rsidRDefault="00587B2C" w:rsidP="008F1D56">
            <w:pPr>
              <w:spacing w:after="0" w:line="240" w:lineRule="auto"/>
              <w:rPr>
                <w:rFonts w:ascii="Times New Roman" w:hAnsi="Times New Roman" w:cs="Times New Roman"/>
                <w:sz w:val="24"/>
                <w:szCs w:val="24"/>
              </w:rPr>
            </w:pPr>
            <w:r w:rsidRPr="005D5327">
              <w:rPr>
                <w:rFonts w:ascii="Times New Roman" w:hAnsi="Times New Roman" w:cs="Times New Roman"/>
                <w:sz w:val="24"/>
                <w:szCs w:val="24"/>
              </w:rPr>
              <w:t>Смертность от онкологических заболеваний</w:t>
            </w:r>
          </w:p>
        </w:tc>
        <w:tc>
          <w:tcPr>
            <w:tcW w:w="1701" w:type="dxa"/>
            <w:shd w:val="clear" w:color="auto" w:fill="auto"/>
          </w:tcPr>
          <w:p w:rsidR="00587B2C" w:rsidRPr="005D5327" w:rsidRDefault="00587B2C"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189,5</w:t>
            </w:r>
          </w:p>
        </w:tc>
        <w:tc>
          <w:tcPr>
            <w:tcW w:w="1701" w:type="dxa"/>
            <w:shd w:val="clear" w:color="auto" w:fill="auto"/>
          </w:tcPr>
          <w:p w:rsidR="00587B2C" w:rsidRPr="005D5327" w:rsidRDefault="00587B2C"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200,2</w:t>
            </w:r>
          </w:p>
        </w:tc>
        <w:tc>
          <w:tcPr>
            <w:tcW w:w="1559" w:type="dxa"/>
            <w:shd w:val="clear" w:color="auto" w:fill="auto"/>
          </w:tcPr>
          <w:p w:rsidR="00587B2C" w:rsidRPr="005D5327" w:rsidRDefault="00587B2C"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178,5</w:t>
            </w:r>
          </w:p>
        </w:tc>
      </w:tr>
      <w:tr w:rsidR="00587B2C" w:rsidRPr="005D5327" w:rsidTr="00423727">
        <w:trPr>
          <w:trHeight w:val="340"/>
        </w:trPr>
        <w:tc>
          <w:tcPr>
            <w:tcW w:w="567" w:type="dxa"/>
            <w:shd w:val="clear" w:color="auto" w:fill="auto"/>
          </w:tcPr>
          <w:p w:rsidR="00587B2C" w:rsidRPr="005D5327" w:rsidRDefault="00587B2C"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rPr>
              <w:t>13</w:t>
            </w:r>
          </w:p>
        </w:tc>
        <w:tc>
          <w:tcPr>
            <w:tcW w:w="4253" w:type="dxa"/>
            <w:shd w:val="clear" w:color="auto" w:fill="auto"/>
          </w:tcPr>
          <w:p w:rsidR="00587B2C" w:rsidRPr="005D5327" w:rsidRDefault="00587B2C" w:rsidP="008F1D56">
            <w:pPr>
              <w:spacing w:after="0" w:line="240" w:lineRule="auto"/>
              <w:rPr>
                <w:rFonts w:ascii="Times New Roman" w:hAnsi="Times New Roman" w:cs="Times New Roman"/>
                <w:sz w:val="24"/>
                <w:szCs w:val="24"/>
              </w:rPr>
            </w:pPr>
            <w:r w:rsidRPr="005D5327">
              <w:rPr>
                <w:rFonts w:ascii="Times New Roman" w:hAnsi="Times New Roman" w:cs="Times New Roman"/>
                <w:sz w:val="24"/>
                <w:szCs w:val="24"/>
              </w:rPr>
              <w:t>Смертность от болезней системы кровообращения</w:t>
            </w:r>
          </w:p>
        </w:tc>
        <w:tc>
          <w:tcPr>
            <w:tcW w:w="1701" w:type="dxa"/>
            <w:shd w:val="clear" w:color="auto" w:fill="auto"/>
          </w:tcPr>
          <w:p w:rsidR="00587B2C" w:rsidRPr="005D5327" w:rsidRDefault="00587B2C"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292,6</w:t>
            </w:r>
          </w:p>
        </w:tc>
        <w:tc>
          <w:tcPr>
            <w:tcW w:w="1701" w:type="dxa"/>
            <w:shd w:val="clear" w:color="auto" w:fill="auto"/>
          </w:tcPr>
          <w:p w:rsidR="00587B2C" w:rsidRPr="005D5327" w:rsidRDefault="00587B2C"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307,46</w:t>
            </w:r>
          </w:p>
        </w:tc>
        <w:tc>
          <w:tcPr>
            <w:tcW w:w="1559" w:type="dxa"/>
            <w:shd w:val="clear" w:color="auto" w:fill="auto"/>
          </w:tcPr>
          <w:p w:rsidR="00587B2C" w:rsidRPr="005D5327" w:rsidRDefault="00587B2C" w:rsidP="008F1D56">
            <w:pPr>
              <w:spacing w:after="0" w:line="240" w:lineRule="auto"/>
              <w:jc w:val="center"/>
              <w:rPr>
                <w:rFonts w:ascii="Times New Roman" w:hAnsi="Times New Roman" w:cs="Times New Roman"/>
                <w:sz w:val="24"/>
                <w:szCs w:val="24"/>
              </w:rPr>
            </w:pPr>
            <w:r w:rsidRPr="005D5327">
              <w:rPr>
                <w:rFonts w:ascii="Times New Roman" w:hAnsi="Times New Roman" w:cs="Times New Roman"/>
                <w:sz w:val="24"/>
                <w:szCs w:val="24"/>
              </w:rPr>
              <w:t>378,58</w:t>
            </w:r>
          </w:p>
        </w:tc>
      </w:tr>
    </w:tbl>
    <w:p w:rsidR="0044223C" w:rsidRPr="005D5327" w:rsidRDefault="0044223C" w:rsidP="008F1D56">
      <w:pPr>
        <w:tabs>
          <w:tab w:val="left" w:pos="851"/>
        </w:tabs>
        <w:spacing w:after="0" w:line="240" w:lineRule="auto"/>
        <w:rPr>
          <w:rFonts w:ascii="Times New Roman" w:hAnsi="Times New Roman" w:cs="Times New Roman"/>
          <w:sz w:val="24"/>
          <w:szCs w:val="24"/>
        </w:rPr>
      </w:pP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ab/>
      </w:r>
      <w:r w:rsidRPr="005D5327">
        <w:rPr>
          <w:rFonts w:ascii="Times New Roman" w:eastAsia="Calibri" w:hAnsi="Times New Roman" w:cs="Times New Roman"/>
          <w:b/>
          <w:sz w:val="24"/>
          <w:szCs w:val="24"/>
        </w:rPr>
        <w:t>Уровень материнской смертности случаев на 100 тыс.живорожденных</w:t>
      </w:r>
      <w:r w:rsidRPr="005D5327">
        <w:rPr>
          <w:rFonts w:ascii="Times New Roman" w:eastAsia="Calibri" w:hAnsi="Times New Roman" w:cs="Times New Roman"/>
          <w:sz w:val="24"/>
          <w:szCs w:val="24"/>
        </w:rPr>
        <w:t xml:space="preserve">. </w:t>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ab/>
      </w:r>
      <w:r w:rsidR="00485A8B">
        <w:rPr>
          <w:rFonts w:ascii="Times New Roman" w:eastAsia="Calibri" w:hAnsi="Times New Roman" w:cs="Times New Roman"/>
          <w:sz w:val="24"/>
          <w:szCs w:val="24"/>
        </w:rPr>
        <w:t xml:space="preserve">Материнской смертности за </w:t>
      </w:r>
      <w:r w:rsidRPr="005D5327">
        <w:rPr>
          <w:rFonts w:ascii="Times New Roman" w:eastAsia="Calibri" w:hAnsi="Times New Roman" w:cs="Times New Roman"/>
          <w:sz w:val="24"/>
          <w:szCs w:val="24"/>
        </w:rPr>
        <w:t xml:space="preserve">2018 - 2017 года  нет.  </w:t>
      </w:r>
    </w:p>
    <w:p w:rsidR="00587B2C" w:rsidRPr="005D5327" w:rsidRDefault="00D22082" w:rsidP="00485A8B">
      <w:pPr>
        <w:tabs>
          <w:tab w:val="left" w:pos="851"/>
          <w:tab w:val="left" w:pos="6840"/>
        </w:tabs>
        <w:spacing w:after="0"/>
        <w:jc w:val="both"/>
        <w:rPr>
          <w:rFonts w:ascii="Times New Roman" w:eastAsia="Calibri" w:hAnsi="Times New Roman" w:cs="Times New Roman"/>
          <w:b/>
          <w:sz w:val="24"/>
          <w:szCs w:val="24"/>
        </w:rPr>
      </w:pPr>
      <w:r w:rsidRPr="005D5327">
        <w:rPr>
          <w:rFonts w:ascii="Times New Roman" w:eastAsia="Calibri" w:hAnsi="Times New Roman" w:cs="Times New Roman"/>
          <w:sz w:val="24"/>
          <w:szCs w:val="24"/>
        </w:rPr>
        <w:t xml:space="preserve">            </w:t>
      </w:r>
      <w:r w:rsidR="00485A8B">
        <w:rPr>
          <w:rFonts w:ascii="Times New Roman" w:eastAsia="Calibri" w:hAnsi="Times New Roman" w:cs="Times New Roman"/>
          <w:b/>
          <w:sz w:val="24"/>
          <w:szCs w:val="24"/>
        </w:rPr>
        <w:t xml:space="preserve">Уровень </w:t>
      </w:r>
      <w:r w:rsidR="00587B2C" w:rsidRPr="005D5327">
        <w:rPr>
          <w:rFonts w:ascii="Times New Roman" w:eastAsia="Calibri" w:hAnsi="Times New Roman" w:cs="Times New Roman"/>
          <w:b/>
          <w:sz w:val="24"/>
          <w:szCs w:val="24"/>
        </w:rPr>
        <w:t>младенческой смертности на 1000 живорожденных</w:t>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 xml:space="preserve">          </w:t>
      </w:r>
      <w:r w:rsidR="00485A8B">
        <w:rPr>
          <w:rFonts w:ascii="Times New Roman" w:eastAsia="Calibri" w:hAnsi="Times New Roman" w:cs="Times New Roman"/>
          <w:sz w:val="24"/>
          <w:szCs w:val="24"/>
        </w:rPr>
        <w:t xml:space="preserve">  Умерших </w:t>
      </w:r>
      <w:r w:rsidRPr="005D5327">
        <w:rPr>
          <w:rFonts w:ascii="Times New Roman" w:eastAsia="Calibri" w:hAnsi="Times New Roman" w:cs="Times New Roman"/>
          <w:sz w:val="24"/>
          <w:szCs w:val="24"/>
        </w:rPr>
        <w:t>детей до 1 года за 2018  - 8</w:t>
      </w:r>
      <w:r w:rsidRPr="005D5327">
        <w:rPr>
          <w:rFonts w:ascii="Times New Roman" w:hAnsi="Times New Roman" w:cs="Times New Roman"/>
          <w:sz w:val="24"/>
          <w:szCs w:val="24"/>
        </w:rPr>
        <w:t>, из них один за рубежом</w:t>
      </w:r>
      <w:r w:rsidR="00485A8B">
        <w:rPr>
          <w:rFonts w:ascii="Times New Roman" w:eastAsia="Calibri" w:hAnsi="Times New Roman" w:cs="Times New Roman"/>
          <w:sz w:val="24"/>
          <w:szCs w:val="24"/>
        </w:rPr>
        <w:t xml:space="preserve">. Показатель младенческой </w:t>
      </w:r>
      <w:r w:rsidRPr="005D5327">
        <w:rPr>
          <w:rFonts w:ascii="Times New Roman" w:eastAsia="Calibri" w:hAnsi="Times New Roman" w:cs="Times New Roman"/>
          <w:sz w:val="24"/>
          <w:szCs w:val="24"/>
        </w:rPr>
        <w:t xml:space="preserve">смертности  - </w:t>
      </w:r>
      <w:r w:rsidRPr="005D5327">
        <w:rPr>
          <w:rFonts w:ascii="Times New Roman" w:hAnsi="Times New Roman" w:cs="Times New Roman"/>
          <w:sz w:val="24"/>
          <w:szCs w:val="24"/>
        </w:rPr>
        <w:t xml:space="preserve">10,4. </w:t>
      </w:r>
      <w:r w:rsidRPr="005D5327">
        <w:rPr>
          <w:rFonts w:ascii="Times New Roman" w:eastAsia="Calibri" w:hAnsi="Times New Roman" w:cs="Times New Roman"/>
          <w:sz w:val="24"/>
          <w:szCs w:val="24"/>
        </w:rPr>
        <w:t xml:space="preserve"> За </w:t>
      </w:r>
      <w:r w:rsidR="00485A8B">
        <w:rPr>
          <w:rFonts w:ascii="Times New Roman" w:eastAsia="Calibri" w:hAnsi="Times New Roman" w:cs="Times New Roman"/>
          <w:sz w:val="24"/>
          <w:szCs w:val="24"/>
        </w:rPr>
        <w:t xml:space="preserve">2017 г умерших детей до 1 года </w:t>
      </w:r>
      <w:r w:rsidRPr="005D5327">
        <w:rPr>
          <w:rFonts w:ascii="Times New Roman" w:eastAsia="Calibri" w:hAnsi="Times New Roman" w:cs="Times New Roman"/>
          <w:sz w:val="24"/>
          <w:szCs w:val="24"/>
        </w:rPr>
        <w:t>-</w:t>
      </w:r>
      <w:r w:rsidRPr="005D5327">
        <w:rPr>
          <w:rFonts w:ascii="Times New Roman" w:hAnsi="Times New Roman" w:cs="Times New Roman"/>
          <w:sz w:val="24"/>
          <w:szCs w:val="24"/>
        </w:rPr>
        <w:t xml:space="preserve"> </w:t>
      </w:r>
      <w:r w:rsidRPr="005D5327">
        <w:rPr>
          <w:rFonts w:ascii="Times New Roman" w:eastAsia="Calibri" w:hAnsi="Times New Roman" w:cs="Times New Roman"/>
          <w:sz w:val="24"/>
          <w:szCs w:val="24"/>
        </w:rPr>
        <w:t xml:space="preserve">4. Показатель младенческой смертности 5.6.      </w:t>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Среди умерших за 2018 года 6 недоношен</w:t>
      </w:r>
      <w:r w:rsidR="00485A8B">
        <w:rPr>
          <w:rFonts w:ascii="Times New Roman" w:eastAsia="Calibri" w:hAnsi="Times New Roman" w:cs="Times New Roman"/>
          <w:sz w:val="24"/>
          <w:szCs w:val="24"/>
        </w:rPr>
        <w:t xml:space="preserve">ных маловесных детей, из них 5 </w:t>
      </w:r>
      <w:r w:rsidRPr="005D5327">
        <w:rPr>
          <w:rFonts w:ascii="Times New Roman" w:eastAsia="Calibri" w:hAnsi="Times New Roman" w:cs="Times New Roman"/>
          <w:sz w:val="24"/>
          <w:szCs w:val="24"/>
        </w:rPr>
        <w:t xml:space="preserve">до 1000г.  </w:t>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В родильном доме умер 1 - 12.5%,</w:t>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 xml:space="preserve">в ЦМИр - 5 - 62.5%. </w:t>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на дому -1 -12.5%,</w:t>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клиники зарубежья - 1-12.5%</w:t>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По причинам; Внутриутробная пневмония - 2 - 25%.</w:t>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 xml:space="preserve">СДР, недоношенность - 1 - 12.5%, </w:t>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внутрижелудочковое кровоизлияние - 2 - 25%,</w:t>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аспирация молоком - 1 - 12.5%.</w:t>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ВПР - 2 -25%.</w:t>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ab/>
      </w:r>
      <w:r w:rsidRPr="005D5327">
        <w:rPr>
          <w:rFonts w:ascii="Times New Roman" w:eastAsia="Calibri" w:hAnsi="Times New Roman" w:cs="Times New Roman"/>
          <w:b/>
          <w:sz w:val="24"/>
          <w:szCs w:val="24"/>
        </w:rPr>
        <w:t xml:space="preserve"> Показатель рождаемости на 1000 населения</w:t>
      </w:r>
    </w:p>
    <w:p w:rsidR="00587B2C" w:rsidRPr="005D5327" w:rsidRDefault="00485A8B" w:rsidP="00485A8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За </w:t>
      </w:r>
      <w:r w:rsidR="00587B2C" w:rsidRPr="005D5327">
        <w:rPr>
          <w:rFonts w:ascii="Times New Roman" w:eastAsia="Calibri" w:hAnsi="Times New Roman" w:cs="Times New Roman"/>
          <w:sz w:val="24"/>
          <w:szCs w:val="24"/>
        </w:rPr>
        <w:t>2018</w:t>
      </w:r>
      <w:r w:rsidR="00587B2C" w:rsidRPr="005D5327">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г родилось </w:t>
      </w:r>
      <w:r w:rsidR="00587B2C" w:rsidRPr="005D5327">
        <w:rPr>
          <w:rFonts w:ascii="Times New Roman" w:eastAsia="Calibri" w:hAnsi="Times New Roman" w:cs="Times New Roman"/>
          <w:sz w:val="24"/>
          <w:szCs w:val="24"/>
        </w:rPr>
        <w:t>672,  показатель рождаемости 11.17. За 2017г    родилось  715 детей,  показатель 12.1. В сравнении с 2017г родилось новорожденных на 43 меньше. Отмечается с</w:t>
      </w:r>
      <w:r>
        <w:rPr>
          <w:rFonts w:ascii="Times New Roman" w:eastAsia="Calibri" w:hAnsi="Times New Roman" w:cs="Times New Roman"/>
          <w:sz w:val="24"/>
          <w:szCs w:val="24"/>
        </w:rPr>
        <w:t xml:space="preserve">нижение показателя рождаемости </w:t>
      </w:r>
      <w:r w:rsidR="00587B2C" w:rsidRPr="005D5327">
        <w:rPr>
          <w:rFonts w:ascii="Times New Roman" w:eastAsia="Calibri" w:hAnsi="Times New Roman" w:cs="Times New Roman"/>
          <w:sz w:val="24"/>
          <w:szCs w:val="24"/>
        </w:rPr>
        <w:t>с 12.1 до 11.17  в сравнении с 2017 годом.  Уровень рождаемости составил   92.3 % от уровня данного показателя в сравнении с 2017 г</w:t>
      </w:r>
      <w:r w:rsidR="00587B2C" w:rsidRPr="005D5327">
        <w:rPr>
          <w:rFonts w:ascii="Times New Roman" w:eastAsia="Calibri" w:hAnsi="Times New Roman" w:cs="Times New Roman"/>
          <w:sz w:val="24"/>
          <w:szCs w:val="24"/>
        </w:rPr>
        <w:tab/>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lastRenderedPageBreak/>
        <w:tab/>
      </w:r>
      <w:r w:rsidR="00485A8B">
        <w:rPr>
          <w:rFonts w:ascii="Times New Roman" w:eastAsia="Calibri" w:hAnsi="Times New Roman" w:cs="Times New Roman"/>
          <w:b/>
          <w:sz w:val="24"/>
          <w:szCs w:val="24"/>
        </w:rPr>
        <w:t xml:space="preserve">Общая смертность </w:t>
      </w:r>
      <w:r w:rsidRPr="005D5327">
        <w:rPr>
          <w:rFonts w:ascii="Times New Roman" w:eastAsia="Calibri" w:hAnsi="Times New Roman" w:cs="Times New Roman"/>
          <w:b/>
          <w:sz w:val="24"/>
          <w:szCs w:val="24"/>
        </w:rPr>
        <w:t xml:space="preserve">на 1000 населения. </w:t>
      </w:r>
    </w:p>
    <w:p w:rsidR="002141BB" w:rsidRPr="005D5327" w:rsidRDefault="00485A8B" w:rsidP="00485A8B">
      <w:pPr>
        <w:spacing w:after="0"/>
        <w:ind w:firstLine="708"/>
        <w:jc w:val="both"/>
        <w:rPr>
          <w:rFonts w:ascii="Times New Roman" w:hAnsi="Times New Roman" w:cs="Times New Roman"/>
          <w:sz w:val="24"/>
          <w:szCs w:val="24"/>
        </w:rPr>
      </w:pPr>
      <w:r>
        <w:rPr>
          <w:rFonts w:ascii="Times New Roman" w:eastAsia="Calibri" w:hAnsi="Times New Roman" w:cs="Times New Roman"/>
          <w:sz w:val="24"/>
          <w:szCs w:val="24"/>
        </w:rPr>
        <w:t xml:space="preserve">За </w:t>
      </w:r>
      <w:r w:rsidR="00587B2C" w:rsidRPr="005D5327">
        <w:rPr>
          <w:rFonts w:ascii="Times New Roman" w:eastAsia="Calibri" w:hAnsi="Times New Roman" w:cs="Times New Roman"/>
          <w:sz w:val="24"/>
          <w:szCs w:val="24"/>
        </w:rPr>
        <w:t xml:space="preserve">2018г  умерло  882 человек,  показатель смертности  на 1000   населения </w:t>
      </w:r>
      <w:r w:rsidR="00587B2C" w:rsidRPr="005D5327">
        <w:rPr>
          <w:rFonts w:ascii="Times New Roman" w:hAnsi="Times New Roman" w:cs="Times New Roman"/>
          <w:sz w:val="24"/>
          <w:szCs w:val="24"/>
        </w:rPr>
        <w:t>15,32</w:t>
      </w:r>
      <w:r w:rsidR="00587B2C" w:rsidRPr="005D5327">
        <w:rPr>
          <w:rFonts w:ascii="Times New Roman" w:eastAsia="Calibri" w:hAnsi="Times New Roman" w:cs="Times New Roman"/>
          <w:sz w:val="24"/>
          <w:szCs w:val="24"/>
        </w:rPr>
        <w:t xml:space="preserve">.  За 2017г   умерло 857 человек, показатель  смертности 14.5 </w:t>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В структуре причин общей смертности:</w:t>
      </w:r>
    </w:p>
    <w:p w:rsidR="00587B2C" w:rsidRPr="005D5327" w:rsidRDefault="00587B2C" w:rsidP="00485A8B">
      <w:pPr>
        <w:spacing w:after="0"/>
        <w:jc w:val="both"/>
        <w:rPr>
          <w:rFonts w:ascii="Times New Roman" w:eastAsia="Calibri" w:hAnsi="Times New Roman" w:cs="Times New Roman"/>
          <w:sz w:val="24"/>
          <w:szCs w:val="24"/>
          <w:highlight w:val="yellow"/>
        </w:rPr>
      </w:pPr>
      <w:r w:rsidRPr="005D5327">
        <w:rPr>
          <w:rFonts w:ascii="Times New Roman" w:eastAsia="Calibri" w:hAnsi="Times New Roman" w:cs="Times New Roman"/>
          <w:sz w:val="24"/>
          <w:szCs w:val="24"/>
        </w:rPr>
        <w:t>рост смертности от БСК  24,49% 2017г -21.23%), рост смертности по причине старость 9,07 %  (2017г - 7.11 %),  снижение смертности от злокачественных заболеваний 11,67% (2017г -14,11 %) и смертность от травм и несчастных случаев    12.92%  (9 мес. 2017г 14.81).</w:t>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ab/>
        <w:t xml:space="preserve">Структура смертности по возрастам по данным ЗАГС:  от 0-1 года - 6,  от 2-4 лет-1, от 6-14 лет -3, от 15-49 лет -110, от 50-64 лет -204, 65 - и старше -407 (в том числе 75 и старше - 534- 60.5% от всех умерших).   </w:t>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 xml:space="preserve">По городу Риддер наблюдается очень высокий уровень демографической старости, из 59751 человек, население в возрасте 60 лет и старше составило 12446  человек - 20,8%, что на прямую влияет на показатель смертности.         </w:t>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b/>
          <w:sz w:val="24"/>
          <w:szCs w:val="24"/>
        </w:rPr>
        <w:t xml:space="preserve">        Показатель заболеваемости и смертности от туберкулеза на 100 тыс. населения</w:t>
      </w:r>
      <w:r w:rsidRPr="005D5327">
        <w:rPr>
          <w:rFonts w:ascii="Times New Roman" w:eastAsia="Calibri" w:hAnsi="Times New Roman" w:cs="Times New Roman"/>
          <w:sz w:val="24"/>
          <w:szCs w:val="24"/>
        </w:rPr>
        <w:t xml:space="preserve">. </w:t>
      </w:r>
    </w:p>
    <w:p w:rsidR="00587B2C" w:rsidRPr="005D5327" w:rsidRDefault="00587B2C" w:rsidP="00485A8B">
      <w:pPr>
        <w:spacing w:after="0"/>
        <w:ind w:firstLine="708"/>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За 2018 г  заболело туберкулезом  16 человек.</w:t>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Показатель заболеваемости туберкулезом на 100 тыс. населения</w:t>
      </w:r>
      <w:r w:rsidRPr="005D5327">
        <w:rPr>
          <w:rFonts w:ascii="Times New Roman" w:eastAsia="Calibri" w:hAnsi="Times New Roman" w:cs="Times New Roman"/>
          <w:b/>
          <w:sz w:val="24"/>
          <w:szCs w:val="24"/>
        </w:rPr>
        <w:t xml:space="preserve">  </w:t>
      </w:r>
      <w:r w:rsidRPr="005D5327">
        <w:rPr>
          <w:rFonts w:ascii="Times New Roman" w:eastAsia="Calibri" w:hAnsi="Times New Roman" w:cs="Times New Roman"/>
          <w:sz w:val="24"/>
          <w:szCs w:val="24"/>
        </w:rPr>
        <w:t>27.7. План по Денсаулык 59,9</w:t>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За 2017 г  заболело туберкулезом 16 человек.</w:t>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Показатель заболеваемости туберкулезом на 100 тыс. населения  27.6</w:t>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 xml:space="preserve">В сравнении с 2017 годом показатель заболеваемости туберкулезом на одном уровне.  </w:t>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Из 16 человек - 2 выявлены в 2017г после сдачи годового отчета и распределены на 2018 год.</w:t>
      </w:r>
    </w:p>
    <w:p w:rsidR="00587B2C" w:rsidRPr="005D5327" w:rsidRDefault="00587B2C" w:rsidP="00485A8B">
      <w:pPr>
        <w:spacing w:after="0"/>
        <w:jc w:val="both"/>
        <w:rPr>
          <w:rFonts w:ascii="Times New Roman" w:eastAsia="Calibri" w:hAnsi="Times New Roman" w:cs="Times New Roman"/>
          <w:sz w:val="24"/>
          <w:szCs w:val="24"/>
          <w:highlight w:val="yellow"/>
        </w:rPr>
      </w:pPr>
      <w:r w:rsidRPr="005D5327">
        <w:rPr>
          <w:rFonts w:ascii="Times New Roman" w:eastAsia="Calibri" w:hAnsi="Times New Roman" w:cs="Times New Roman"/>
          <w:sz w:val="24"/>
          <w:szCs w:val="24"/>
        </w:rPr>
        <w:t>Всего на "Д" учете  состоят 33 больных с активным туберкулезом  и 46 больных под наблюдением по 2 группе. Социальная помощь больным активным туберкулезом, оказывается лицам, состоящим на диспансерном учете. За   2018 г -  41 больных, которые получает лечение на амбулаторном уровне, обеспечены социальными пакетами на сумму 2752500,0 тенге (кроме больных не имеющих удостоверения личности и постоянного места жительства.).</w:t>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Рост заболеваемости туберкулезом за счет   социально- неблагополучных слоев населения  - 10 неработающие  трудоспособного возраста 62,5%,  (2017г-7-43.7), в том числе - 2 ВИЧ инфицированных (2017г - 2 - 12.5), 4  работающие 25%           ( 2017г - 5 -25%), 2 инвалида - 12.5%  (2017г- 1-6,25, и 3 пенсионера 18.75%),</w:t>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 xml:space="preserve">Кроме того, отмечается рост заболеваемости туберкулезом среди пациентов. страдающих сахарным диабетом. </w:t>
      </w:r>
    </w:p>
    <w:p w:rsidR="00587B2C" w:rsidRPr="005D5327" w:rsidRDefault="00587B2C" w:rsidP="00485A8B">
      <w:pPr>
        <w:spacing w:after="0"/>
        <w:ind w:firstLine="708"/>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По локализации   16 случаев в 2018 году - туберкулез органов дыхания 15 случаев - 93.75%, туберкулезный спондилит - 1 - 6.25% ( 2017г  - 14 туберкулез органов дыхания- 87.5% и 1 плеврит  6.25%, туберкулезный спондилит - 1 - 6.25%).</w:t>
      </w:r>
    </w:p>
    <w:p w:rsidR="002141BB" w:rsidRPr="005D5327" w:rsidRDefault="00587B2C" w:rsidP="00485A8B">
      <w:pPr>
        <w:spacing w:after="0"/>
        <w:jc w:val="both"/>
        <w:rPr>
          <w:rFonts w:ascii="Times New Roman" w:hAnsi="Times New Roman" w:cs="Times New Roman"/>
          <w:sz w:val="24"/>
          <w:szCs w:val="24"/>
        </w:rPr>
      </w:pPr>
      <w:r w:rsidRPr="005D5327">
        <w:rPr>
          <w:rFonts w:ascii="Times New Roman" w:eastAsia="Calibri" w:hAnsi="Times New Roman" w:cs="Times New Roman"/>
          <w:sz w:val="24"/>
          <w:szCs w:val="24"/>
        </w:rPr>
        <w:t>За 2018 год  деструктивных форм с распадом 6- 37.5%  ( 2017г -3- 18.75%)</w:t>
      </w:r>
      <w:r w:rsidR="002141BB" w:rsidRPr="005D5327">
        <w:rPr>
          <w:rFonts w:ascii="Times New Roman" w:hAnsi="Times New Roman" w:cs="Times New Roman"/>
          <w:sz w:val="24"/>
          <w:szCs w:val="24"/>
        </w:rPr>
        <w:t>.</w:t>
      </w:r>
    </w:p>
    <w:p w:rsidR="002141BB" w:rsidRPr="005D5327" w:rsidRDefault="00587B2C" w:rsidP="00485A8B">
      <w:pPr>
        <w:spacing w:after="0"/>
        <w:jc w:val="both"/>
        <w:rPr>
          <w:rFonts w:ascii="Times New Roman" w:hAnsi="Times New Roman" w:cs="Times New Roman"/>
          <w:sz w:val="24"/>
          <w:szCs w:val="24"/>
        </w:rPr>
      </w:pPr>
      <w:r w:rsidRPr="005D5327">
        <w:rPr>
          <w:rFonts w:ascii="Times New Roman" w:eastAsia="Calibri" w:hAnsi="Times New Roman" w:cs="Times New Roman"/>
          <w:sz w:val="24"/>
          <w:szCs w:val="24"/>
        </w:rPr>
        <w:t xml:space="preserve">Запущенных случаев туберкулеза (казеозная пневмония, туберкулезный менингит, другие генерализованные формы туберкулеза) за 2018, 2017 гг не зарегистрировано. </w:t>
      </w:r>
    </w:p>
    <w:p w:rsidR="00E4141E"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 xml:space="preserve">Из 16 больных, взятых вновь с туберкулезом 12 выявлено при профосмотре 75%%  и 4 по обращаемости методом бактериоскопии - 25%.  </w:t>
      </w:r>
    </w:p>
    <w:p w:rsidR="00587B2C" w:rsidRPr="005D5327" w:rsidRDefault="00587B2C" w:rsidP="00485A8B">
      <w:pPr>
        <w:spacing w:after="0"/>
        <w:ind w:firstLine="708"/>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Умерших больных от туберкулеза за 2018г -1. Показатель смертности от туберкулеза на 100 тыс. населения</w:t>
      </w:r>
      <w:r w:rsidRPr="005D5327">
        <w:rPr>
          <w:rFonts w:ascii="Times New Roman" w:eastAsia="Calibri" w:hAnsi="Times New Roman" w:cs="Times New Roman"/>
          <w:b/>
          <w:sz w:val="24"/>
          <w:szCs w:val="24"/>
        </w:rPr>
        <w:t xml:space="preserve">  </w:t>
      </w:r>
      <w:r w:rsidRPr="005D5327">
        <w:rPr>
          <w:rFonts w:ascii="Times New Roman" w:eastAsia="Calibri" w:hAnsi="Times New Roman" w:cs="Times New Roman"/>
          <w:sz w:val="24"/>
          <w:szCs w:val="24"/>
        </w:rPr>
        <w:t>1.7.  Плановый показатель смертности от туберкулеза на 2018 год по меморандуму - 3,2.</w:t>
      </w:r>
      <w:r w:rsidR="002141BB" w:rsidRPr="005D5327">
        <w:rPr>
          <w:rFonts w:ascii="Times New Roman" w:hAnsi="Times New Roman" w:cs="Times New Roman"/>
          <w:sz w:val="24"/>
          <w:szCs w:val="24"/>
        </w:rPr>
        <w:t xml:space="preserve"> </w:t>
      </w:r>
      <w:r w:rsidRPr="005D5327">
        <w:rPr>
          <w:rFonts w:ascii="Times New Roman" w:eastAsia="Calibri" w:hAnsi="Times New Roman" w:cs="Times New Roman"/>
          <w:sz w:val="24"/>
          <w:szCs w:val="24"/>
        </w:rPr>
        <w:t>Умерших больных от туберкулеза за  2017 г -3. Показатель смертности от туберкулеза на 100 тыс. населения</w:t>
      </w:r>
      <w:r w:rsidRPr="005D5327">
        <w:rPr>
          <w:rFonts w:ascii="Times New Roman" w:eastAsia="Calibri" w:hAnsi="Times New Roman" w:cs="Times New Roman"/>
          <w:b/>
          <w:sz w:val="24"/>
          <w:szCs w:val="24"/>
        </w:rPr>
        <w:t xml:space="preserve">  </w:t>
      </w:r>
      <w:r w:rsidRPr="005D5327">
        <w:rPr>
          <w:rFonts w:ascii="Times New Roman" w:eastAsia="Calibri" w:hAnsi="Times New Roman" w:cs="Times New Roman"/>
          <w:sz w:val="24"/>
          <w:szCs w:val="24"/>
        </w:rPr>
        <w:t xml:space="preserve">5.2. </w:t>
      </w:r>
    </w:p>
    <w:p w:rsidR="00587B2C" w:rsidRPr="005D5327" w:rsidRDefault="00587B2C" w:rsidP="00485A8B">
      <w:pPr>
        <w:pStyle w:val="2"/>
        <w:spacing w:after="0" w:line="240" w:lineRule="auto"/>
        <w:ind w:firstLine="708"/>
        <w:jc w:val="both"/>
      </w:pPr>
      <w:r w:rsidRPr="005D5327">
        <w:t>С целью раннего выявления туберкулеза проводятся флюорографические исследования.</w:t>
      </w:r>
    </w:p>
    <w:p w:rsidR="00587B2C" w:rsidRPr="005D5327" w:rsidRDefault="00587B2C" w:rsidP="00485A8B">
      <w:pPr>
        <w:pStyle w:val="2"/>
        <w:spacing w:after="0" w:line="240" w:lineRule="auto"/>
      </w:pPr>
      <w:r w:rsidRPr="005D5327">
        <w:t xml:space="preserve">В соответствии с приказами МЗ РК № 994, 126 в августе 2018 г была изменена группа риска и обязательный контингент с 12435  до 10531 человек. Прошли флюорографическое </w:t>
      </w:r>
      <w:r w:rsidRPr="005D5327">
        <w:lastRenderedPageBreak/>
        <w:t xml:space="preserve">обследование населения с профилактической целью 24999 человек -  100.2%, (2017г  </w:t>
      </w:r>
      <w:r w:rsidRPr="005D5327">
        <w:rPr>
          <w:b/>
        </w:rPr>
        <w:t xml:space="preserve">- </w:t>
      </w:r>
      <w:r w:rsidRPr="005D5327">
        <w:t>23897 -97,3%) в т.ч.  флюороосмотр группы риска и обязательного контингента  10699-  101%  (2017г - 11842- 101.2%) , лица не проходившие  флюорографическое обследование 2 и более лет 1841- 92,7%                   (2017г - 1800- 100%</w:t>
      </w:r>
      <w:r w:rsidRPr="005D5327">
        <w:rPr>
          <w:b/>
        </w:rPr>
        <w:t xml:space="preserve">). </w:t>
      </w:r>
      <w:r w:rsidR="00D22082" w:rsidRPr="005D5327">
        <w:rPr>
          <w:b/>
        </w:rPr>
        <w:t xml:space="preserve"> </w:t>
      </w:r>
      <w:r w:rsidRPr="005D5327">
        <w:t xml:space="preserve">Кроме того, сотрудники "Казцинка" проходят рентгенологическое обследование в ФУ "Амбулаторный центр", за 2018 год 11316 рентгенологических исследований органов грудной клетки.. </w:t>
      </w:r>
    </w:p>
    <w:p w:rsidR="00587B2C" w:rsidRPr="005D5327" w:rsidRDefault="00587B2C" w:rsidP="00485A8B">
      <w:pPr>
        <w:pStyle w:val="2"/>
        <w:spacing w:after="0" w:line="240" w:lineRule="auto"/>
        <w:jc w:val="both"/>
        <w:rPr>
          <w:highlight w:val="yellow"/>
        </w:rPr>
      </w:pPr>
      <w:r w:rsidRPr="005D5327">
        <w:t xml:space="preserve">Специфическая профилактика туберкулеза проводится в родильном доме, и в поликлиническом отделении городской больницы. За 2018 г родилось 672 новорожденных, привито 668–  99,4% (не привито 4 детей,  отказ родителей </w:t>
      </w:r>
      <w:r w:rsidR="002141BB" w:rsidRPr="005D5327">
        <w:t>2</w:t>
      </w:r>
      <w:r w:rsidRPr="005D5327">
        <w:t>, отказ по религиозным убеждениям -</w:t>
      </w:r>
      <w:r w:rsidR="002141BB" w:rsidRPr="005D5327">
        <w:t>2</w:t>
      </w:r>
      <w:r w:rsidRPr="005D5327">
        <w:t>).</w:t>
      </w:r>
      <w:r w:rsidRPr="005D5327">
        <w:rPr>
          <w:b/>
        </w:rPr>
        <w:t xml:space="preserve">  </w:t>
      </w:r>
      <w:r w:rsidRPr="005D5327">
        <w:t xml:space="preserve"> В городе функционирует санаторный детский сад на 100 мест для детей инфицированных и контактных из очагов туберкулезной инфекции.    Проводится санитарно - просветительная  работа.  Прочитано лекций  252, проведено бесед  1528, уголки здоровья- 73, информационный материал 652, тренинг 13, семинаров 26,  акции 1, статьи в газету 3, радиобесед 4, сайты 2,  аудиовидиоролики - 37, конференций 1. </w:t>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ab/>
        <w:t>Для снижения показателя заболеваемости туберкулезом разработан план мероприятий, направленный на раннее выявление  и проведение контролируемого лечения туб.больных в амбулаторных условиях  на поддерживающей фазе в поликлинике.  В Поликлинике выделен кабинет выдачи медикаментов и кабинет забора мокроты. Ежемесячно проводится контроль за реализацией плана флюроосмотра обязательного контингента и группы риска участковой службой. Постоянно проводится работа по раннему выявлению туберкулеза методом микроскопии мазка мокроты. Проводится разбор каждого случая туберкулеза, устанавливаются причины возникновения устойчивых форм, своевременно принимаются меры по их устранению.</w:t>
      </w:r>
    </w:p>
    <w:p w:rsidR="00587B2C" w:rsidRPr="005D5327" w:rsidRDefault="00587B2C" w:rsidP="00485A8B">
      <w:pPr>
        <w:pStyle w:val="2"/>
        <w:spacing w:after="0" w:line="240" w:lineRule="auto"/>
        <w:jc w:val="both"/>
      </w:pPr>
      <w:r w:rsidRPr="005D5327">
        <w:tab/>
      </w:r>
      <w:r w:rsidRPr="005D5327">
        <w:rPr>
          <w:b/>
        </w:rPr>
        <w:t>Онко заболеваемость</w:t>
      </w:r>
      <w:r w:rsidRPr="005D5327">
        <w:t xml:space="preserve"> </w:t>
      </w:r>
      <w:r w:rsidRPr="005D5327">
        <w:rPr>
          <w:b/>
        </w:rPr>
        <w:t>на 100 тыс. населения</w:t>
      </w:r>
      <w:r w:rsidRPr="005D5327">
        <w:t xml:space="preserve">   </w:t>
      </w:r>
    </w:p>
    <w:p w:rsidR="00587B2C" w:rsidRPr="005D5327" w:rsidRDefault="00587B2C" w:rsidP="00485A8B">
      <w:pPr>
        <w:pStyle w:val="2"/>
        <w:spacing w:after="0" w:line="240" w:lineRule="auto"/>
        <w:jc w:val="both"/>
      </w:pPr>
      <w:r w:rsidRPr="005D5327">
        <w:t xml:space="preserve">За 2018 год  вновь взято онкологических больных 203 человека.  Показатель заболеваемости онко  на 100 тыс. населения  351,9.  За аналогичный период 2017 года показатель составлял 378,0 (219 человек). В сравнении с 2017  годом  отмечается снижение заболеваемости   онко с 378,0 до  351,9.  Уровень заболеваемости от онко составил  93%. Структура заболеваемости: на первом месте-  рак  легкого, на втором месте-  рак молочной железы, </w:t>
      </w:r>
    </w:p>
    <w:p w:rsidR="00587B2C" w:rsidRPr="005D5327" w:rsidRDefault="00587B2C" w:rsidP="00485A8B">
      <w:pPr>
        <w:pStyle w:val="2"/>
        <w:spacing w:after="0" w:line="240" w:lineRule="auto"/>
        <w:jc w:val="both"/>
      </w:pPr>
      <w:r w:rsidRPr="005D5327">
        <w:t xml:space="preserve"> на  третьем месте - рак кожи. </w:t>
      </w:r>
    </w:p>
    <w:p w:rsidR="00587B2C" w:rsidRPr="005D5327" w:rsidRDefault="00587B2C" w:rsidP="00485A8B">
      <w:pPr>
        <w:pStyle w:val="2"/>
        <w:spacing w:after="0" w:line="240" w:lineRule="auto"/>
        <w:jc w:val="both"/>
      </w:pPr>
      <w:r w:rsidRPr="005D5327">
        <w:tab/>
        <w:t>За  2018 год  умерло онкологических больных 103  человека. Показатель    смертности от онкологических заболеваний составил –178,5 (2017г – 113 человек – 195,0). План по ПРТ на 2018 год 184,2. Смертность за счет посмертноучтенных (24 человек -23.3%) и ухудшения состояния ранее состоявших на учете больных (79 человек - 76,6%). Отмечается  снижение  смертности от онкологических заболеваний с 195,0 до 178,5. Уровень смертности от онкологических заболеваний  составил 91,5 % от уровня    данного показателя в сравнении с 2017 годом. Структура смертности: на первом месте -  рак  желудка, на втором месте- рак легкого, на третьем месте -  толстого кишечника. Всего состоит на диспансерном учете с онкологическими заболеваниями 1127 человек.</w:t>
      </w:r>
    </w:p>
    <w:p w:rsidR="00587B2C" w:rsidRPr="005D5327" w:rsidRDefault="00587B2C" w:rsidP="00485A8B">
      <w:pPr>
        <w:pStyle w:val="2"/>
        <w:spacing w:after="0" w:line="240" w:lineRule="auto"/>
        <w:jc w:val="both"/>
      </w:pPr>
      <w:r w:rsidRPr="005D5327">
        <w:t xml:space="preserve">Посмертно учтенных  человек 24-23,3% (2017г - 25-22,1%).                                  </w:t>
      </w:r>
    </w:p>
    <w:p w:rsidR="00587B2C" w:rsidRPr="005D5327" w:rsidRDefault="00587B2C" w:rsidP="00485A8B">
      <w:pPr>
        <w:pStyle w:val="2"/>
        <w:spacing w:after="0" w:line="240" w:lineRule="auto"/>
        <w:jc w:val="both"/>
      </w:pPr>
      <w:r w:rsidRPr="005D5327">
        <w:t>Запущенных случаев 28- 14.3% , (2017г-34-15.3% )  (М</w:t>
      </w:r>
      <w:r w:rsidRPr="005D5327">
        <w:rPr>
          <w:lang w:val="en-US"/>
        </w:rPr>
        <w:t>ts</w:t>
      </w:r>
      <w:r w:rsidRPr="005D5327">
        <w:t xml:space="preserve"> без первичного очага -2,  рак шейки матки -2,  рак поджелудочной железы -1 ,  рак легкого-6, рак почки-2, саркома мягких тканей-1, злокачественная офеохромоцитома -2,  рак головного мозга -1, рак тела матки-2, рак желудка - 2, рак печени - 1, рак предстательной железы- 1, рак толстого кишечника-2, рак молочной железы 2, рак пищевода-1). </w:t>
      </w:r>
    </w:p>
    <w:p w:rsidR="00587B2C" w:rsidRPr="005D5327" w:rsidRDefault="00587B2C" w:rsidP="00485A8B">
      <w:pPr>
        <w:pStyle w:val="2"/>
        <w:spacing w:after="0" w:line="240" w:lineRule="auto"/>
        <w:jc w:val="both"/>
      </w:pPr>
      <w:r w:rsidRPr="005D5327">
        <w:tab/>
        <w:t>Число впервые выявленных больных визуальной локализации 1-2 стадии в 2018г 62 случая 92,5% (2017г - 64 - 86,4%). Число впервые выявленных больных 3-4 стадии визуальной локализации в 2018 году 5-7,5% (2017г - 10-13,5%).</w:t>
      </w:r>
    </w:p>
    <w:p w:rsidR="00587B2C" w:rsidRPr="005D5327" w:rsidRDefault="00587B2C" w:rsidP="00485A8B">
      <w:pPr>
        <w:pStyle w:val="2"/>
        <w:spacing w:after="0" w:line="240" w:lineRule="auto"/>
        <w:jc w:val="both"/>
      </w:pPr>
      <w:r w:rsidRPr="005D5327">
        <w:tab/>
        <w:t xml:space="preserve">5 летняя выживаемость за 2018 год  -53,4%,  2017г - 51.7%. </w:t>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Основные причины высокой смертности: позднее обращение больных, скрытое бессимптомное течение заболевания, отсутствие болевого синдрома.</w:t>
      </w:r>
    </w:p>
    <w:p w:rsidR="00587B2C" w:rsidRPr="005D5327" w:rsidRDefault="00587B2C" w:rsidP="00485A8B">
      <w:pPr>
        <w:spacing w:after="0"/>
        <w:ind w:right="-5"/>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lastRenderedPageBreak/>
        <w:tab/>
        <w:t xml:space="preserve">С целью своевременного выявления и лечения онкологических заболеваний проводятся медосмотры, скрининговое обследование, ежегодный осмотр лиц 65 лет и старше, работают смотровые кабинеты, проводится санитарно-просветительная работа среди населения медработниками по онко настороженности.  </w:t>
      </w:r>
      <w:r w:rsidRPr="005D5327">
        <w:rPr>
          <w:rFonts w:ascii="Times New Roman" w:eastAsia="Calibri" w:hAnsi="Times New Roman" w:cs="Times New Roman"/>
          <w:sz w:val="24"/>
          <w:szCs w:val="24"/>
        </w:rPr>
        <w:tab/>
        <w:t>С целью раннего выявления онко заболеваний прошли через смотровые кабинеты: мужчин -  3421, выявлено онко-0, предраки- 121, другие-125 женщин 8123 , выявлено  онко-8, предраки- 310, другие- 831. Лиц 65 лет и старше 8249, осмотрено 7617 - 92%, выявлено 107 доброкачественные, злокачественные-7.</w:t>
      </w:r>
    </w:p>
    <w:p w:rsidR="00587B2C" w:rsidRPr="005D5327" w:rsidRDefault="00587B2C" w:rsidP="00485A8B">
      <w:pPr>
        <w:spacing w:after="0"/>
        <w:ind w:right="-5"/>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ab/>
      </w:r>
      <w:r w:rsidRPr="005D5327">
        <w:rPr>
          <w:rFonts w:ascii="Times New Roman" w:eastAsia="Calibri" w:hAnsi="Times New Roman" w:cs="Times New Roman"/>
          <w:b/>
          <w:sz w:val="24"/>
          <w:szCs w:val="24"/>
        </w:rPr>
        <w:t>Смертность от БСК на 100 тыс. населения</w:t>
      </w:r>
      <w:r w:rsidRPr="005D5327">
        <w:rPr>
          <w:rFonts w:ascii="Times New Roman" w:eastAsia="Calibri" w:hAnsi="Times New Roman" w:cs="Times New Roman"/>
          <w:sz w:val="24"/>
          <w:szCs w:val="24"/>
        </w:rPr>
        <w:t xml:space="preserve">.        </w:t>
      </w:r>
    </w:p>
    <w:p w:rsidR="00587B2C" w:rsidRPr="005D5327" w:rsidRDefault="00587B2C" w:rsidP="00485A8B">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ab/>
        <w:t xml:space="preserve">За 2018 год смертность от БСК составила </w:t>
      </w:r>
      <w:r w:rsidR="002141BB" w:rsidRPr="005D5327">
        <w:rPr>
          <w:rFonts w:ascii="Times New Roman" w:hAnsi="Times New Roman" w:cs="Times New Roman"/>
          <w:sz w:val="24"/>
          <w:szCs w:val="24"/>
        </w:rPr>
        <w:t>378,58</w:t>
      </w:r>
      <w:r w:rsidRPr="005D5327">
        <w:rPr>
          <w:rFonts w:ascii="Times New Roman" w:eastAsia="Calibri" w:hAnsi="Times New Roman" w:cs="Times New Roman"/>
          <w:sz w:val="24"/>
          <w:szCs w:val="24"/>
        </w:rPr>
        <w:t xml:space="preserve"> на 100 тыс. населения  (214 человек), в то время как за аналогичный период 2017 года показатель составлял  307.46 (180 человек). Отмечается рост показателя смертности от болезней системы кровообращения  за счет инфарктов миокарда  45 (2017г - 27), ОНМК 70  (2017г - 66), прочих. 97 (83). </w:t>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ab/>
        <w:t xml:space="preserve"> В стационаре умерло 77  –  35,98% (в 2017г -65-  36.1%),  на дому  137–   64.1 % (в 2017г - 115-   63.9%).</w:t>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В структуре смертности умерших от БСК по городу (по данным  ЗАГС):</w:t>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в возрасте до 40 лет 1 - 0,1% .</w:t>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41-50 лет - 22 - 10,2%,</w:t>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51-60 лет - 36 - 16,8%</w:t>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61-70 лет - 70 - 32,7%,</w:t>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71 и 80 лет - 50 - 23,3%</w:t>
      </w:r>
    </w:p>
    <w:p w:rsidR="00587B2C" w:rsidRPr="005D5327" w:rsidRDefault="00587B2C" w:rsidP="00485A8B">
      <w:pPr>
        <w:spacing w:after="0"/>
        <w:jc w:val="both"/>
        <w:rPr>
          <w:rFonts w:ascii="Times New Roman" w:eastAsia="Calibri" w:hAnsi="Times New Roman" w:cs="Times New Roman"/>
          <w:b/>
          <w:sz w:val="24"/>
          <w:szCs w:val="24"/>
        </w:rPr>
      </w:pPr>
      <w:r w:rsidRPr="005D5327">
        <w:rPr>
          <w:rFonts w:ascii="Times New Roman" w:eastAsia="Calibri" w:hAnsi="Times New Roman" w:cs="Times New Roman"/>
          <w:sz w:val="24"/>
          <w:szCs w:val="24"/>
        </w:rPr>
        <w:t>81 и старше - 35 - 16,5%.  Доля лиц, умерших от БСК в возрасте 71 год и старше составляет 39,7%.</w:t>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В структуре смертности инфаркт миокарда – 45 -  21.02 % (в 2017г - 27-   15%) , ОНМК  70–  32,7 % (в 2017г - 66-  36,6%), прочие 97 -  45,3% (в 2017г  83-  46.1%), ХСН - 2-0.93%,  (в 2017 г - 4 -  2.2%).</w:t>
      </w:r>
    </w:p>
    <w:p w:rsidR="00587B2C" w:rsidRPr="005D5327" w:rsidRDefault="00587B2C" w:rsidP="00485A8B">
      <w:pPr>
        <w:spacing w:after="0"/>
        <w:jc w:val="both"/>
        <w:rPr>
          <w:rFonts w:ascii="Times New Roman" w:eastAsia="Calibri" w:hAnsi="Times New Roman" w:cs="Times New Roman"/>
          <w:b/>
          <w:sz w:val="24"/>
          <w:szCs w:val="24"/>
        </w:rPr>
      </w:pPr>
      <w:r w:rsidRPr="005D5327">
        <w:rPr>
          <w:rFonts w:ascii="Times New Roman" w:eastAsia="Calibri" w:hAnsi="Times New Roman" w:cs="Times New Roman"/>
          <w:sz w:val="24"/>
          <w:szCs w:val="24"/>
        </w:rPr>
        <w:t>Из 214 умерших</w:t>
      </w:r>
      <w:r w:rsidRPr="005D5327">
        <w:rPr>
          <w:rFonts w:ascii="Times New Roman" w:eastAsia="Calibri" w:hAnsi="Times New Roman" w:cs="Times New Roman"/>
          <w:b/>
          <w:sz w:val="24"/>
          <w:szCs w:val="24"/>
        </w:rPr>
        <w:t xml:space="preserve"> </w:t>
      </w:r>
      <w:r w:rsidRPr="005D5327">
        <w:rPr>
          <w:rFonts w:ascii="Times New Roman" w:eastAsia="Calibri" w:hAnsi="Times New Roman" w:cs="Times New Roman"/>
          <w:sz w:val="24"/>
          <w:szCs w:val="24"/>
        </w:rPr>
        <w:t>7 свидетельств о смерти выписано врачами ПМСП 5 с диагнозом ОНМК, 1 с Атеросклероз других артерий, 1 ХСН.</w:t>
      </w:r>
    </w:p>
    <w:p w:rsidR="002141BB" w:rsidRPr="005D5327" w:rsidRDefault="00587B2C" w:rsidP="00485A8B">
      <w:pPr>
        <w:pStyle w:val="2"/>
        <w:spacing w:after="0" w:line="240" w:lineRule="auto"/>
        <w:jc w:val="both"/>
        <w:rPr>
          <w:b/>
        </w:rPr>
      </w:pPr>
      <w:r w:rsidRPr="005D5327">
        <w:tab/>
        <w:t>Общая заболеваемость БСК</w:t>
      </w:r>
      <w:r w:rsidR="002141BB" w:rsidRPr="005D5327">
        <w:t xml:space="preserve"> </w:t>
      </w:r>
      <w:r w:rsidRPr="005D5327">
        <w:rPr>
          <w:b/>
        </w:rPr>
        <w:t xml:space="preserve"> </w:t>
      </w:r>
      <w:r w:rsidRPr="005D5327">
        <w:t>за 2018 года составила - 16924,3 на 100 тыс. населения  10180 случаев (за 2017 год- 15446,1 - 9131 случай). Рост общей заболеваемости БСК  на 9,6%. Первичная заболеваемость БСК за 2018 год 3443.1 на 100 тысяч населения -  2071 случай        (2017 год 3027,9  - 1790 случаев). Рост первичной заболеваемости  на 13,7%.</w:t>
      </w:r>
      <w:r w:rsidRPr="005D5327">
        <w:rPr>
          <w:b/>
        </w:rPr>
        <w:tab/>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b/>
          <w:sz w:val="24"/>
          <w:szCs w:val="24"/>
        </w:rPr>
        <w:tab/>
      </w:r>
      <w:r w:rsidRPr="005D5327">
        <w:rPr>
          <w:rFonts w:ascii="Times New Roman" w:eastAsia="Calibri" w:hAnsi="Times New Roman" w:cs="Times New Roman"/>
          <w:sz w:val="24"/>
          <w:szCs w:val="24"/>
        </w:rPr>
        <w:t xml:space="preserve"> </w:t>
      </w:r>
      <w:r w:rsidRPr="005D5327">
        <w:rPr>
          <w:rFonts w:ascii="Times New Roman" w:eastAsia="Calibri" w:hAnsi="Times New Roman" w:cs="Times New Roman"/>
          <w:b/>
          <w:sz w:val="24"/>
          <w:szCs w:val="24"/>
        </w:rPr>
        <w:t>Стационарная помощь.</w:t>
      </w:r>
      <w:r w:rsidRPr="005D5327">
        <w:rPr>
          <w:rFonts w:ascii="Times New Roman" w:eastAsia="Calibri" w:hAnsi="Times New Roman" w:cs="Times New Roman"/>
          <w:sz w:val="24"/>
          <w:szCs w:val="24"/>
        </w:rPr>
        <w:t xml:space="preserve">  </w:t>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 xml:space="preserve">С целью смещения акцента с дорогостоящего стационарного звена на первичный уровень получили развитие ресурсосберегающие технологии. </w:t>
      </w:r>
    </w:p>
    <w:p w:rsidR="002141BB" w:rsidRPr="005D5327" w:rsidRDefault="00587B2C" w:rsidP="00485A8B">
      <w:pPr>
        <w:spacing w:after="0"/>
        <w:jc w:val="both"/>
        <w:rPr>
          <w:rFonts w:ascii="Times New Roman" w:hAnsi="Times New Roman" w:cs="Times New Roman"/>
          <w:sz w:val="24"/>
          <w:szCs w:val="24"/>
        </w:rPr>
      </w:pPr>
      <w:r w:rsidRPr="005D5327">
        <w:rPr>
          <w:rFonts w:ascii="Times New Roman" w:eastAsia="Calibri" w:hAnsi="Times New Roman" w:cs="Times New Roman"/>
          <w:sz w:val="24"/>
          <w:szCs w:val="24"/>
        </w:rPr>
        <w:t>В КГП на ПХВ "Риддерская городская больница" коек  дневного стационара – 35, пролечено 2321 (2017г - 2958). койко-дней -14813 (2017г - 19234)</w:t>
      </w:r>
      <w:r w:rsidR="002141BB" w:rsidRPr="005D5327">
        <w:rPr>
          <w:rFonts w:ascii="Times New Roman" w:hAnsi="Times New Roman" w:cs="Times New Roman"/>
          <w:sz w:val="24"/>
          <w:szCs w:val="24"/>
        </w:rPr>
        <w:t>.</w:t>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Коек круглосуточного стационара  165, пролечено 6609 (2017г -6540), койко-дней 53045 (2017г - 54460).</w:t>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Потребление стационарной помощи - за 2018г 767  на 1000 населения, за 2017 год  760</w:t>
      </w:r>
      <w:r w:rsidR="008F1D56" w:rsidRPr="005D5327">
        <w:rPr>
          <w:rFonts w:ascii="Times New Roman" w:eastAsia="Calibri" w:hAnsi="Times New Roman" w:cs="Times New Roman"/>
          <w:sz w:val="24"/>
          <w:szCs w:val="24"/>
        </w:rPr>
        <w:t xml:space="preserve"> (без инфекционного отделения)</w:t>
      </w:r>
      <w:r w:rsidRPr="005D5327">
        <w:rPr>
          <w:rFonts w:ascii="Times New Roman" w:eastAsia="Calibri" w:hAnsi="Times New Roman" w:cs="Times New Roman"/>
          <w:sz w:val="24"/>
          <w:szCs w:val="24"/>
        </w:rPr>
        <w:t>.  Рост потребления стационарной помощи за счет койко-дней хирургического профиля (рост койко-дней на  17,8%), травматологического профиля (рост койко-дней на 14,7%),</w:t>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патологии беременности (рост койко-дней на 109,5%), для беременных и рожениц (ростк койко-дней на 2,8%), гинекологического профиля (рост койко-дней на 42,1%), патологии беременных (рост койко-дней на 90,6%).</w:t>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lastRenderedPageBreak/>
        <w:t>По порталу Бюро госпитализации за 2018 год всего зарегистрировано 1014  пациентов (в 2017г-998), госпитализировано  417 (в 2017 г –392), ожидают госпитализации 287. На областном уровне зарегистрировано 510 человек (в 2017г –568), госпитализировано  248 (в 2017г –250), ожидают госпитализации 230 человек.</w:t>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b/>
          <w:sz w:val="24"/>
          <w:szCs w:val="24"/>
        </w:rPr>
        <w:tab/>
        <w:t xml:space="preserve">Врачебные посещения. </w:t>
      </w:r>
      <w:r w:rsidRPr="005D5327">
        <w:rPr>
          <w:rFonts w:ascii="Times New Roman" w:eastAsia="Calibri" w:hAnsi="Times New Roman" w:cs="Times New Roman"/>
          <w:sz w:val="24"/>
          <w:szCs w:val="24"/>
        </w:rPr>
        <w:t xml:space="preserve">Выполнено врачебных  посещений </w:t>
      </w:r>
      <w:r w:rsidR="00356C5A" w:rsidRPr="005D5327">
        <w:rPr>
          <w:rFonts w:ascii="Times New Roman" w:hAnsi="Times New Roman" w:cs="Times New Roman"/>
          <w:sz w:val="24"/>
          <w:szCs w:val="24"/>
        </w:rPr>
        <w:t xml:space="preserve"> </w:t>
      </w:r>
      <w:r w:rsidRPr="005D5327">
        <w:rPr>
          <w:rFonts w:ascii="Times New Roman" w:eastAsia="Calibri" w:hAnsi="Times New Roman" w:cs="Times New Roman"/>
          <w:sz w:val="24"/>
          <w:szCs w:val="24"/>
        </w:rPr>
        <w:t>в 2018 году 316207 (2017г - 321042) из них в поликлинике 293639 (2017г - 299869), на дому 22568 (2017г - 21173).</w:t>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Снижение посещений по КГП на ПХВ "Риддерская городская больница"  на 1,5% за счет снижения посещений ВА 4-7 района на 6,7%% (2018г - 51263 , 2017 г -54998), за счет снижения посещений узких специалистов</w:t>
      </w:r>
      <w:r w:rsidR="00356C5A" w:rsidRPr="005D5327">
        <w:rPr>
          <w:rFonts w:ascii="Times New Roman" w:hAnsi="Times New Roman" w:cs="Times New Roman"/>
          <w:sz w:val="24"/>
          <w:szCs w:val="24"/>
        </w:rPr>
        <w:t>.</w:t>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b/>
          <w:sz w:val="24"/>
          <w:szCs w:val="24"/>
        </w:rPr>
        <w:tab/>
      </w:r>
      <w:r w:rsidRPr="005D5327">
        <w:rPr>
          <w:rFonts w:ascii="Times New Roman" w:eastAsia="Calibri" w:hAnsi="Times New Roman" w:cs="Times New Roman"/>
          <w:sz w:val="24"/>
          <w:szCs w:val="24"/>
        </w:rPr>
        <w:t xml:space="preserve">В целях усиления профилактической направленности на уровне первичного звена работает Национальная скрининговая программа. </w:t>
      </w:r>
    </w:p>
    <w:p w:rsidR="00587B2C" w:rsidRPr="005D5327" w:rsidRDefault="00587B2C" w:rsidP="00485A8B">
      <w:pPr>
        <w:spacing w:after="0"/>
        <w:jc w:val="both"/>
        <w:rPr>
          <w:rFonts w:ascii="Times New Roman" w:eastAsia="Calibri" w:hAnsi="Times New Roman" w:cs="Times New Roman"/>
          <w:b/>
          <w:sz w:val="24"/>
          <w:szCs w:val="24"/>
        </w:rPr>
      </w:pPr>
      <w:r w:rsidRPr="005D5327">
        <w:rPr>
          <w:rFonts w:ascii="Times New Roman" w:eastAsia="Calibri" w:hAnsi="Times New Roman" w:cs="Times New Roman"/>
          <w:b/>
          <w:sz w:val="24"/>
          <w:szCs w:val="24"/>
        </w:rPr>
        <w:t>Численность населения прошедших скрининг от общего количества      подлежащих скринингу.</w:t>
      </w:r>
    </w:p>
    <w:p w:rsidR="00587B2C" w:rsidRPr="005D5327" w:rsidRDefault="00587B2C" w:rsidP="00485A8B">
      <w:pPr>
        <w:pStyle w:val="af6"/>
        <w:spacing w:after="0"/>
        <w:jc w:val="both"/>
      </w:pPr>
      <w:r w:rsidRPr="005D5327">
        <w:t>За 2018г   охват скрининговыми осмотрами  составил  19420</w:t>
      </w:r>
    </w:p>
    <w:p w:rsidR="00587B2C" w:rsidRPr="005D5327" w:rsidRDefault="00587B2C" w:rsidP="00485A8B">
      <w:pPr>
        <w:tabs>
          <w:tab w:val="center" w:pos="4961"/>
        </w:tabs>
        <w:spacing w:after="0"/>
        <w:ind w:left="-284" w:hanging="284"/>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 xml:space="preserve">        человек - 32.3%  от общей численности населения и  100% от общего количества </w:t>
      </w:r>
    </w:p>
    <w:p w:rsidR="00587B2C" w:rsidRPr="005D5327" w:rsidRDefault="00587B2C" w:rsidP="00485A8B">
      <w:pPr>
        <w:tabs>
          <w:tab w:val="center" w:pos="4961"/>
        </w:tabs>
        <w:spacing w:after="0"/>
        <w:ind w:left="-284" w:hanging="284"/>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 xml:space="preserve">        подлежащего скринингу.                                        </w:t>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Профосмотр детей от 0-17 лет план 12504 осмотрено 12537- 100,3%</w:t>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Выявлено 572 - 4,56%, оздоровлено 346 – 60,4%</w:t>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Болезни системы кровообращения план 3288, осмотрено 4799-  146%</w:t>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 xml:space="preserve"> выявлено 409 - 8,52%.</w:t>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Сахарный диабет план 3288, осмотрено  4858 –147,7%,  выявлено 23- 0,47%</w:t>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Глаукома план 3283 осмотрено 5028 –  153,2%,  выявлено 0%</w:t>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 xml:space="preserve">Рак молочной железы план 3362, осмотрено 3378 – 100.5%, выявлено 166- 4,91%                                </w:t>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Рак шейки матки план 4122 осмотрено  3537 -  85,81%,  выявлено 2-0.06%</w:t>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 xml:space="preserve">Рак толстой и прямой кишки план 3895,  осмотрено 3909 –100.4%, </w:t>
      </w:r>
    </w:p>
    <w:p w:rsidR="00587B2C" w:rsidRPr="005D5327" w:rsidRDefault="00587B2C" w:rsidP="00485A8B">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выявлено 18-0,46%.</w:t>
      </w:r>
    </w:p>
    <w:p w:rsidR="0044223C" w:rsidRPr="005D5327" w:rsidRDefault="00587B2C" w:rsidP="008F1D56">
      <w:pPr>
        <w:spacing w:after="0"/>
        <w:jc w:val="both"/>
        <w:rPr>
          <w:rFonts w:ascii="Times New Roman" w:hAnsi="Times New Roman" w:cs="Times New Roman"/>
          <w:b/>
          <w:bCs/>
          <w:iCs/>
          <w:sz w:val="24"/>
          <w:szCs w:val="24"/>
          <w:lang w:val="kk-KZ"/>
        </w:rPr>
      </w:pPr>
      <w:r w:rsidRPr="005D5327">
        <w:rPr>
          <w:rFonts w:ascii="Times New Roman" w:eastAsia="Calibri" w:hAnsi="Times New Roman" w:cs="Times New Roman"/>
          <w:b/>
          <w:sz w:val="24"/>
          <w:szCs w:val="24"/>
        </w:rPr>
        <w:tab/>
      </w:r>
    </w:p>
    <w:p w:rsidR="00CA1727" w:rsidRPr="005D5327" w:rsidRDefault="00CA1727" w:rsidP="008F1D56">
      <w:pPr>
        <w:pStyle w:val="a4"/>
        <w:tabs>
          <w:tab w:val="left" w:pos="851"/>
        </w:tabs>
        <w:spacing w:after="0" w:line="240" w:lineRule="auto"/>
        <w:ind w:left="709"/>
        <w:rPr>
          <w:rFonts w:ascii="Times New Roman" w:hAnsi="Times New Roman" w:cs="Times New Roman"/>
          <w:b/>
          <w:bCs/>
          <w:sz w:val="24"/>
          <w:szCs w:val="24"/>
        </w:rPr>
      </w:pPr>
      <w:r w:rsidRPr="005D5327">
        <w:rPr>
          <w:rFonts w:ascii="Times New Roman" w:hAnsi="Times New Roman" w:cs="Times New Roman"/>
          <w:b/>
          <w:bCs/>
          <w:iCs/>
          <w:sz w:val="24"/>
          <w:szCs w:val="24"/>
        </w:rPr>
        <w:t xml:space="preserve">РАЗДЕЛ </w:t>
      </w:r>
      <w:r w:rsidR="001F0DE3" w:rsidRPr="005D5327">
        <w:rPr>
          <w:rFonts w:ascii="Times New Roman" w:hAnsi="Times New Roman" w:cs="Times New Roman"/>
          <w:b/>
          <w:bCs/>
          <w:iCs/>
          <w:sz w:val="24"/>
          <w:szCs w:val="24"/>
        </w:rPr>
        <w:t>4</w:t>
      </w:r>
      <w:r w:rsidRPr="005D5327">
        <w:rPr>
          <w:rFonts w:ascii="Times New Roman" w:hAnsi="Times New Roman" w:cs="Times New Roman"/>
          <w:b/>
          <w:bCs/>
          <w:iCs/>
          <w:sz w:val="24"/>
          <w:szCs w:val="24"/>
        </w:rPr>
        <w:t xml:space="preserve">. ФИНАНСОВАЯ ОТЧЕТНОСТЬ И </w:t>
      </w:r>
      <w:r w:rsidRPr="005D5327">
        <w:rPr>
          <w:rFonts w:ascii="Times New Roman" w:hAnsi="Times New Roman" w:cs="Times New Roman"/>
          <w:b/>
          <w:bCs/>
          <w:sz w:val="24"/>
          <w:szCs w:val="24"/>
        </w:rPr>
        <w:t>ЭФФЕКТИВНОЕ ИСПОЛЬЗОВАНИЕ ФИНАНСОВЫХ СРЕДСТВ. МЕХАНИЗМ ПОВЫШЕНИЯ ДОХОДНОЙ ЧАСТИ БЮДЖЕТА</w:t>
      </w:r>
    </w:p>
    <w:p w:rsidR="00315590" w:rsidRPr="005D5327" w:rsidRDefault="00315590" w:rsidP="008F1D56">
      <w:pPr>
        <w:pStyle w:val="a4"/>
        <w:tabs>
          <w:tab w:val="left" w:pos="851"/>
        </w:tabs>
        <w:spacing w:after="0" w:line="240" w:lineRule="auto"/>
        <w:ind w:left="360"/>
        <w:jc w:val="both"/>
        <w:rPr>
          <w:rFonts w:ascii="Times New Roman" w:hAnsi="Times New Roman" w:cs="Times New Roman"/>
          <w:b/>
          <w:bCs/>
          <w:sz w:val="24"/>
          <w:szCs w:val="24"/>
        </w:rPr>
      </w:pPr>
    </w:p>
    <w:p w:rsidR="00D22082" w:rsidRPr="005D5327" w:rsidRDefault="00D22082" w:rsidP="00D22082">
      <w:pPr>
        <w:pStyle w:val="a4"/>
        <w:tabs>
          <w:tab w:val="left" w:pos="851"/>
        </w:tabs>
        <w:spacing w:after="0" w:line="240" w:lineRule="auto"/>
        <w:ind w:left="567"/>
        <w:jc w:val="both"/>
        <w:rPr>
          <w:rFonts w:ascii="Times New Roman" w:hAnsi="Times New Roman" w:cs="Times New Roman"/>
          <w:b/>
          <w:bCs/>
          <w:iCs/>
          <w:sz w:val="24"/>
          <w:szCs w:val="24"/>
        </w:rPr>
      </w:pPr>
      <w:r w:rsidRPr="005D5327">
        <w:rPr>
          <w:rFonts w:ascii="Times New Roman" w:hAnsi="Times New Roman" w:cs="Times New Roman"/>
          <w:b/>
          <w:bCs/>
          <w:iCs/>
          <w:sz w:val="24"/>
          <w:szCs w:val="24"/>
        </w:rPr>
        <w:t>4.1. Отчет о финансовом положении (финансово-экономические показатели)</w:t>
      </w:r>
    </w:p>
    <w:p w:rsidR="00D22082" w:rsidRPr="005D5327" w:rsidRDefault="00D22082" w:rsidP="00D22082">
      <w:pPr>
        <w:widowControl w:val="0"/>
        <w:tabs>
          <w:tab w:val="left" w:pos="5868"/>
          <w:tab w:val="left" w:pos="7769"/>
        </w:tabs>
        <w:autoSpaceDE w:val="0"/>
        <w:autoSpaceDN w:val="0"/>
        <w:adjustRightInd w:val="0"/>
        <w:ind w:left="108"/>
        <w:rPr>
          <w:rFonts w:ascii="Times New Roman" w:hAnsi="Times New Roman" w:cs="Times New Roman"/>
          <w:bCs/>
          <w:iCs/>
          <w:sz w:val="24"/>
          <w:szCs w:val="24"/>
        </w:rPr>
      </w:pPr>
      <w:r w:rsidRPr="005D5327">
        <w:rPr>
          <w:rFonts w:ascii="Times New Roman" w:hAnsi="Times New Roman" w:cs="Times New Roman"/>
          <w:bCs/>
          <w:iCs/>
          <w:sz w:val="24"/>
          <w:szCs w:val="24"/>
        </w:rPr>
        <w:t>Финансовая отчетность представлена в тысячах тенге, а все суммы округлены до целых значений.</w:t>
      </w:r>
      <w:r w:rsidRPr="005D5327">
        <w:rPr>
          <w:rFonts w:ascii="Times New Roman CYR" w:hAnsi="Times New Roman CYR" w:cs="Times New Roman CYR"/>
          <w:sz w:val="28"/>
          <w:szCs w:val="28"/>
        </w:rPr>
        <w:t xml:space="preserve"> </w:t>
      </w:r>
      <w:r w:rsidRPr="005D5327">
        <w:rPr>
          <w:rFonts w:ascii="Times New Roman" w:hAnsi="Times New Roman" w:cs="Times New Roman"/>
          <w:bCs/>
          <w:iCs/>
          <w:sz w:val="24"/>
          <w:szCs w:val="24"/>
        </w:rPr>
        <w:t>Финансовая отчетность Предприятия была подготовлена в соответствии с Международными стандартами финансовой отчетности (МСФО).</w:t>
      </w:r>
      <w:r w:rsidRPr="005D5327">
        <w:rPr>
          <w:rFonts w:ascii="Times New Roman CYR" w:hAnsi="Times New Roman CYR" w:cs="Times New Roman CYR"/>
          <w:sz w:val="28"/>
          <w:szCs w:val="28"/>
        </w:rPr>
        <w:t xml:space="preserve"> </w:t>
      </w:r>
      <w:r w:rsidRPr="005D5327">
        <w:rPr>
          <w:rFonts w:ascii="Times New Roman" w:hAnsi="Times New Roman" w:cs="Times New Roman"/>
          <w:bCs/>
          <w:iCs/>
          <w:sz w:val="24"/>
          <w:szCs w:val="24"/>
        </w:rPr>
        <w:t>Размер уставного капитала Предприятия в 2018 году не изменялся и составляет 240 877 944,27 (двести сорок миллионов восемьсот семьдесят семь тысяч девятьсот сорок четыре тенге 27 тиын).</w:t>
      </w:r>
      <w:r w:rsidRPr="005D5327">
        <w:rPr>
          <w:rFonts w:ascii="Times New Roman CYR" w:hAnsi="Times New Roman CYR" w:cs="Times New Roman CYR"/>
          <w:sz w:val="28"/>
          <w:szCs w:val="28"/>
        </w:rPr>
        <w:t xml:space="preserve"> </w:t>
      </w:r>
      <w:r w:rsidRPr="005D5327">
        <w:rPr>
          <w:rFonts w:ascii="Times New Roman" w:hAnsi="Times New Roman" w:cs="Times New Roman"/>
          <w:bCs/>
          <w:iCs/>
          <w:sz w:val="24"/>
          <w:szCs w:val="24"/>
        </w:rPr>
        <w:t xml:space="preserve">По состоянию на 31 декабря 2017 и 2018 гг. Активы включают: Денежные средства и их эквиваленты были выражены в национальной валюте (тенге)  составляют 41 556,8 тыс. тенге. Краткосрочная торговая и прочая дебиторская задолженность - 50 892,9 тыс. тенге. Запасы - 266 891,6 тыс. тенге. Основные средства - 1 100 917,7 тыс. тенге. Переоценка основных средств по состоянию на 31.12.2018 года – не проводилась. Руководство Предприятия считает, что, после проведенной переоценки основных средств по состоянию на 31.12.2017г., балансовая стоимость основных средств равна их рыночной стоимости, касаемо группы «Здания и сооружения» и за 2018 год значительно не изменилась, к которым применяется модель учета по переоцененной стоимости. Ко всем остальным группам основных средств применяется </w:t>
      </w:r>
      <w:r w:rsidRPr="005D5327">
        <w:rPr>
          <w:rFonts w:ascii="Times New Roman" w:hAnsi="Times New Roman" w:cs="Times New Roman"/>
          <w:bCs/>
          <w:iCs/>
          <w:sz w:val="24"/>
          <w:szCs w:val="24"/>
        </w:rPr>
        <w:lastRenderedPageBreak/>
        <w:t>модель учета по фактическим затратам. Прочие долгосрочные активы - 17 834,5 тыс. тенге.  ОБЯЗАТЕЛЬСТВА И КАПИТАЛ: Краткосрочные торговая и прочая кредиторская задолженность - 1 047,5 тыс. тенге, Краткосрочные обязательства – краткосрочные резервы (резерв на оплату отпусков) - 96 931,8 тыс. тенге, Прочие долгосрочные обязательства - 69 460,5 тыс. тенге, Капитал - 1 310 650,6 тыс. тенге. Уставный капитал за 2018год  - не изменился и составил 240 877,9 тысяч тенге. Резервы за год не увеличились. Нераспределенная прибыль за 2018 год уменьшилась на сумму 68 790,1 тысячу тенге (убыток отчетного года) и на 31.12.2018 года составила нераспределенный убыток - 39 412,8 тысяч тенге.</w:t>
      </w:r>
    </w:p>
    <w:p w:rsidR="00D22082" w:rsidRPr="005D5327" w:rsidRDefault="00D22082" w:rsidP="00D22082">
      <w:pPr>
        <w:widowControl w:val="0"/>
        <w:autoSpaceDE w:val="0"/>
        <w:autoSpaceDN w:val="0"/>
        <w:adjustRightInd w:val="0"/>
        <w:rPr>
          <w:rFonts w:ascii="Times New Roman" w:hAnsi="Times New Roman" w:cs="Times New Roman"/>
          <w:b/>
          <w:bCs/>
          <w:iCs/>
          <w:sz w:val="24"/>
          <w:szCs w:val="24"/>
        </w:rPr>
      </w:pPr>
      <w:r w:rsidRPr="005D5327">
        <w:rPr>
          <w:rFonts w:ascii="Times New Roman" w:hAnsi="Times New Roman" w:cs="Times New Roman"/>
          <w:b/>
          <w:bCs/>
          <w:iCs/>
          <w:sz w:val="24"/>
          <w:szCs w:val="24"/>
        </w:rPr>
        <w:t xml:space="preserve">4.2 Отчет о прибыли, убытке </w:t>
      </w:r>
    </w:p>
    <w:p w:rsidR="00D22082" w:rsidRPr="005D5327" w:rsidRDefault="00D22082" w:rsidP="00D22082">
      <w:pPr>
        <w:widowControl w:val="0"/>
        <w:tabs>
          <w:tab w:val="left" w:pos="5868"/>
          <w:tab w:val="left" w:pos="7769"/>
        </w:tabs>
        <w:autoSpaceDE w:val="0"/>
        <w:autoSpaceDN w:val="0"/>
        <w:adjustRightInd w:val="0"/>
        <w:ind w:left="108"/>
        <w:jc w:val="both"/>
        <w:rPr>
          <w:rFonts w:ascii="Times New Roman" w:hAnsi="Times New Roman" w:cs="Times New Roman"/>
          <w:bCs/>
          <w:iCs/>
          <w:sz w:val="24"/>
          <w:szCs w:val="24"/>
        </w:rPr>
      </w:pPr>
      <w:r w:rsidRPr="005D5327">
        <w:rPr>
          <w:rFonts w:ascii="Times New Roman" w:hAnsi="Times New Roman" w:cs="Times New Roman"/>
          <w:bCs/>
          <w:iCs/>
          <w:sz w:val="24"/>
          <w:szCs w:val="24"/>
        </w:rPr>
        <w:t>Предприятие не является плательщиком корпоративного подоходного налога (налога на прибыль), т.к. является объектом социальной сферы по оказанию медицинских услуг.</w:t>
      </w:r>
    </w:p>
    <w:p w:rsidR="00D22082" w:rsidRPr="005D5327" w:rsidRDefault="00D22082" w:rsidP="00D22082">
      <w:pPr>
        <w:widowControl w:val="0"/>
        <w:tabs>
          <w:tab w:val="left" w:pos="5868"/>
          <w:tab w:val="left" w:pos="7769"/>
        </w:tabs>
        <w:autoSpaceDE w:val="0"/>
        <w:autoSpaceDN w:val="0"/>
        <w:adjustRightInd w:val="0"/>
        <w:ind w:left="108"/>
        <w:jc w:val="both"/>
        <w:rPr>
          <w:rFonts w:ascii="Times New Roman" w:hAnsi="Times New Roman" w:cs="Times New Roman"/>
          <w:bCs/>
          <w:iCs/>
          <w:sz w:val="24"/>
          <w:szCs w:val="24"/>
        </w:rPr>
      </w:pPr>
      <w:r w:rsidRPr="005D5327">
        <w:rPr>
          <w:rFonts w:ascii="Times New Roman" w:hAnsi="Times New Roman" w:cs="Times New Roman"/>
          <w:bCs/>
          <w:iCs/>
          <w:sz w:val="24"/>
          <w:szCs w:val="24"/>
        </w:rPr>
        <w:t>Предприятие отчисляет в местный бюджет 5% от чистого дохода (неналоговые платежи), согласно Закона РК от 01.03.2011г., «О государственном имуществе», в соответствии с Правилами о нормативах распределения чистого дохода государственных предприятий от 02.05.2013г., № 448, постановления акимата ВКО от 16.09.2011г., № 198. По итогам 2018 года сложился убыток в сумме 68 790,1 тысяч тенге, следовательно, отчисления в размере 5% от чистого дохода – не производились.</w:t>
      </w:r>
    </w:p>
    <w:p w:rsidR="00D22082" w:rsidRPr="005D5327" w:rsidRDefault="00D22082" w:rsidP="00D22082">
      <w:pPr>
        <w:pStyle w:val="a4"/>
        <w:tabs>
          <w:tab w:val="left" w:pos="851"/>
        </w:tabs>
        <w:spacing w:after="0" w:line="240" w:lineRule="auto"/>
        <w:ind w:left="0"/>
        <w:jc w:val="both"/>
        <w:rPr>
          <w:rFonts w:ascii="Times New Roman" w:hAnsi="Times New Roman" w:cs="Times New Roman"/>
          <w:bCs/>
          <w:iCs/>
          <w:sz w:val="24"/>
          <w:szCs w:val="24"/>
        </w:rPr>
      </w:pPr>
      <w:r w:rsidRPr="005D5327">
        <w:rPr>
          <w:rFonts w:ascii="Times New Roman" w:hAnsi="Times New Roman" w:cs="Times New Roman"/>
          <w:bCs/>
          <w:iCs/>
          <w:sz w:val="24"/>
          <w:szCs w:val="24"/>
        </w:rPr>
        <w:t xml:space="preserve">    </w:t>
      </w:r>
    </w:p>
    <w:p w:rsidR="00D22082" w:rsidRPr="005D5327" w:rsidRDefault="00D22082" w:rsidP="00D22082">
      <w:pPr>
        <w:tabs>
          <w:tab w:val="left" w:pos="851"/>
        </w:tabs>
        <w:spacing w:after="0" w:line="240" w:lineRule="auto"/>
        <w:ind w:firstLine="567"/>
        <w:contextualSpacing/>
        <w:jc w:val="both"/>
        <w:rPr>
          <w:rFonts w:ascii="Times New Roman" w:hAnsi="Times New Roman" w:cs="Times New Roman"/>
          <w:b/>
          <w:bCs/>
          <w:iCs/>
          <w:sz w:val="24"/>
          <w:szCs w:val="24"/>
          <w:lang w:val="kk-KZ"/>
        </w:rPr>
      </w:pPr>
      <w:r w:rsidRPr="005D5327">
        <w:rPr>
          <w:rFonts w:ascii="Times New Roman" w:hAnsi="Times New Roman" w:cs="Times New Roman"/>
          <w:b/>
          <w:bCs/>
          <w:iCs/>
          <w:sz w:val="24"/>
          <w:szCs w:val="24"/>
        </w:rPr>
        <w:t>4.5. Оценка эффективности использования основных средств</w:t>
      </w:r>
    </w:p>
    <w:p w:rsidR="00D22082" w:rsidRPr="005D5327" w:rsidRDefault="00D22082" w:rsidP="00D22082">
      <w:pPr>
        <w:pStyle w:val="a4"/>
        <w:tabs>
          <w:tab w:val="left" w:pos="567"/>
        </w:tabs>
        <w:spacing w:after="0" w:line="240" w:lineRule="auto"/>
        <w:ind w:left="0"/>
        <w:jc w:val="both"/>
        <w:rPr>
          <w:rFonts w:ascii="Times New Roman" w:hAnsi="Times New Roman" w:cs="Times New Roman"/>
          <w:bCs/>
          <w:iCs/>
          <w:sz w:val="24"/>
          <w:szCs w:val="24"/>
        </w:rPr>
      </w:pPr>
      <w:r w:rsidRPr="005D5327">
        <w:rPr>
          <w:rFonts w:ascii="Times New Roman" w:hAnsi="Times New Roman" w:cs="Times New Roman"/>
          <w:bCs/>
          <w:iCs/>
          <w:sz w:val="24"/>
          <w:szCs w:val="24"/>
          <w:lang w:val="kk-KZ"/>
        </w:rPr>
        <w:tab/>
      </w:r>
      <w:r w:rsidRPr="005D5327">
        <w:rPr>
          <w:rFonts w:ascii="Times New Roman" w:hAnsi="Times New Roman" w:cs="Times New Roman"/>
          <w:bCs/>
          <w:iCs/>
          <w:sz w:val="24"/>
          <w:szCs w:val="24"/>
        </w:rPr>
        <w:t xml:space="preserve">За 2018 год в Прейскурант цен на платные услуги новые услуги не были включены. </w:t>
      </w:r>
    </w:p>
    <w:p w:rsidR="00D22082" w:rsidRPr="005D5327" w:rsidRDefault="00D22082" w:rsidP="00D22082">
      <w:pPr>
        <w:pStyle w:val="a4"/>
        <w:tabs>
          <w:tab w:val="left" w:pos="567"/>
        </w:tabs>
        <w:spacing w:after="0" w:line="240" w:lineRule="auto"/>
        <w:ind w:left="0"/>
        <w:jc w:val="both"/>
        <w:rPr>
          <w:rFonts w:ascii="Times New Roman" w:hAnsi="Times New Roman" w:cs="Times New Roman"/>
          <w:bCs/>
          <w:iCs/>
          <w:sz w:val="24"/>
          <w:szCs w:val="24"/>
        </w:rPr>
      </w:pPr>
      <w:r w:rsidRPr="005D5327">
        <w:rPr>
          <w:rFonts w:ascii="Times New Roman" w:hAnsi="Times New Roman" w:cs="Times New Roman"/>
          <w:bCs/>
          <w:iCs/>
          <w:sz w:val="24"/>
          <w:szCs w:val="24"/>
        </w:rPr>
        <w:t xml:space="preserve">За отчетный год доходы от платных медицинских услуг составляют 64624,7 тыс. тенге, 3,9 % от общего дохода. Отмечается снижение доли доходов от платных услуг на 11%, в связи с увеличением финансирования за счет бюджетных средств.  </w:t>
      </w:r>
    </w:p>
    <w:p w:rsidR="00D22082" w:rsidRPr="005D5327" w:rsidRDefault="00D22082" w:rsidP="00D22082">
      <w:pPr>
        <w:pStyle w:val="a4"/>
        <w:tabs>
          <w:tab w:val="left" w:pos="567"/>
        </w:tabs>
        <w:spacing w:after="0" w:line="240" w:lineRule="auto"/>
        <w:ind w:left="0"/>
        <w:jc w:val="both"/>
        <w:rPr>
          <w:rFonts w:ascii="Times New Roman" w:hAnsi="Times New Roman" w:cs="Times New Roman"/>
          <w:bCs/>
          <w:iCs/>
          <w:sz w:val="24"/>
          <w:szCs w:val="24"/>
        </w:rPr>
      </w:pPr>
      <w:r w:rsidRPr="005D5327">
        <w:rPr>
          <w:rFonts w:ascii="Times New Roman" w:hAnsi="Times New Roman" w:cs="Times New Roman"/>
          <w:bCs/>
          <w:iCs/>
          <w:sz w:val="24"/>
          <w:szCs w:val="24"/>
        </w:rPr>
        <w:tab/>
        <w:t>Итого, за отчетный период доходы всего составили в сумме 2023473,2 тыс. тенге, что на 252103,6 тыс. тенге превышает факт 2017 года (2017 год - 1771369,6 тыс. тенге). В общей структуре доходов ГОБМП составляет 82 % (1661297,1 тыс. тенге) и 362176,1 тыс. тенге (18%) другие доходы.</w:t>
      </w:r>
    </w:p>
    <w:p w:rsidR="00D22082" w:rsidRPr="005D5327" w:rsidRDefault="00D22082" w:rsidP="00D22082">
      <w:pPr>
        <w:pStyle w:val="a4"/>
        <w:tabs>
          <w:tab w:val="left" w:pos="567"/>
        </w:tabs>
        <w:spacing w:after="0" w:line="240" w:lineRule="auto"/>
        <w:ind w:left="0"/>
        <w:jc w:val="both"/>
        <w:rPr>
          <w:rFonts w:ascii="Times New Roman" w:hAnsi="Times New Roman" w:cs="Times New Roman"/>
          <w:bCs/>
          <w:iCs/>
          <w:sz w:val="24"/>
          <w:szCs w:val="24"/>
        </w:rPr>
      </w:pPr>
      <w:r w:rsidRPr="005D5327">
        <w:rPr>
          <w:rFonts w:ascii="Times New Roman" w:hAnsi="Times New Roman" w:cs="Times New Roman"/>
          <w:bCs/>
          <w:iCs/>
          <w:sz w:val="24"/>
          <w:szCs w:val="24"/>
        </w:rPr>
        <w:tab/>
      </w:r>
    </w:p>
    <w:p w:rsidR="00D22082" w:rsidRPr="005D5327" w:rsidRDefault="00D22082" w:rsidP="00D22082">
      <w:pPr>
        <w:pStyle w:val="a4"/>
        <w:tabs>
          <w:tab w:val="left" w:pos="567"/>
        </w:tabs>
        <w:spacing w:after="0" w:line="240" w:lineRule="auto"/>
        <w:ind w:left="0"/>
        <w:jc w:val="both"/>
        <w:rPr>
          <w:rFonts w:ascii="Times New Roman" w:hAnsi="Times New Roman" w:cs="Times New Roman"/>
          <w:bCs/>
          <w:iCs/>
          <w:sz w:val="24"/>
          <w:szCs w:val="24"/>
        </w:rPr>
      </w:pPr>
      <w:r w:rsidRPr="005D5327">
        <w:rPr>
          <w:rFonts w:ascii="Times New Roman" w:hAnsi="Times New Roman" w:cs="Times New Roman"/>
          <w:bCs/>
          <w:iCs/>
          <w:sz w:val="24"/>
          <w:szCs w:val="24"/>
        </w:rPr>
        <w:tab/>
        <w:t>«Рентабельность активов (ROA)» (план – 0,0%, факт – -4,6%). Недостижение индикатора связано с тем, что амортизационные отчисления включаются в себестоимость и увеличивают расходы.</w:t>
      </w:r>
    </w:p>
    <w:p w:rsidR="00E56CCD" w:rsidRPr="005D5327" w:rsidRDefault="00E56CCD" w:rsidP="008F1D56">
      <w:pPr>
        <w:tabs>
          <w:tab w:val="left" w:pos="851"/>
        </w:tabs>
        <w:spacing w:after="0" w:line="240" w:lineRule="auto"/>
        <w:contextualSpacing/>
        <w:jc w:val="both"/>
        <w:rPr>
          <w:rFonts w:ascii="Times New Roman" w:hAnsi="Times New Roman" w:cs="Times New Roman"/>
          <w:bCs/>
          <w:iCs/>
          <w:sz w:val="24"/>
          <w:szCs w:val="24"/>
          <w:highlight w:val="yellow"/>
        </w:rPr>
      </w:pPr>
    </w:p>
    <w:p w:rsidR="00261C8B" w:rsidRPr="005D5327" w:rsidRDefault="00261C8B" w:rsidP="008F1D56">
      <w:pPr>
        <w:spacing w:after="0" w:line="240" w:lineRule="auto"/>
        <w:ind w:firstLine="567"/>
        <w:contextualSpacing/>
        <w:jc w:val="both"/>
        <w:rPr>
          <w:rFonts w:ascii="Times New Roman" w:hAnsi="Times New Roman" w:cs="Times New Roman"/>
          <w:b/>
          <w:bCs/>
          <w:sz w:val="24"/>
          <w:szCs w:val="24"/>
        </w:rPr>
      </w:pPr>
      <w:r w:rsidRPr="005D5327">
        <w:rPr>
          <w:rFonts w:ascii="Times New Roman" w:hAnsi="Times New Roman" w:cs="Times New Roman"/>
          <w:b/>
          <w:bCs/>
          <w:sz w:val="24"/>
          <w:szCs w:val="24"/>
        </w:rPr>
        <w:t xml:space="preserve">РАЗДЕЛ </w:t>
      </w:r>
      <w:r w:rsidR="005D5732" w:rsidRPr="005D5327">
        <w:rPr>
          <w:rFonts w:ascii="Times New Roman" w:hAnsi="Times New Roman" w:cs="Times New Roman"/>
          <w:b/>
          <w:bCs/>
          <w:sz w:val="24"/>
          <w:szCs w:val="24"/>
        </w:rPr>
        <w:t>5</w:t>
      </w:r>
      <w:r w:rsidRPr="005D5327">
        <w:rPr>
          <w:rFonts w:ascii="Times New Roman" w:hAnsi="Times New Roman" w:cs="Times New Roman"/>
          <w:b/>
          <w:bCs/>
          <w:sz w:val="24"/>
          <w:szCs w:val="24"/>
        </w:rPr>
        <w:t>. ПАЦИЕНТЫ</w:t>
      </w:r>
    </w:p>
    <w:p w:rsidR="00096EC8" w:rsidRPr="005D5327" w:rsidRDefault="00096EC8" w:rsidP="008F1D56">
      <w:pPr>
        <w:spacing w:after="0" w:line="240" w:lineRule="auto"/>
        <w:ind w:left="567"/>
        <w:contextualSpacing/>
        <w:jc w:val="both"/>
        <w:rPr>
          <w:rFonts w:ascii="Times New Roman" w:hAnsi="Times New Roman" w:cs="Times New Roman"/>
          <w:sz w:val="24"/>
          <w:szCs w:val="24"/>
        </w:rPr>
      </w:pPr>
    </w:p>
    <w:p w:rsidR="00096EC8" w:rsidRPr="005D5327" w:rsidRDefault="005D5732" w:rsidP="008F1D56">
      <w:pPr>
        <w:tabs>
          <w:tab w:val="left" w:pos="1134"/>
        </w:tabs>
        <w:spacing w:after="0" w:line="240" w:lineRule="auto"/>
        <w:ind w:firstLine="567"/>
        <w:contextualSpacing/>
        <w:jc w:val="both"/>
        <w:rPr>
          <w:rFonts w:ascii="Times New Roman" w:hAnsi="Times New Roman" w:cs="Times New Roman"/>
          <w:b/>
          <w:sz w:val="24"/>
          <w:szCs w:val="24"/>
        </w:rPr>
      </w:pPr>
      <w:r w:rsidRPr="005D5327">
        <w:rPr>
          <w:rFonts w:ascii="Times New Roman" w:hAnsi="Times New Roman" w:cs="Times New Roman"/>
          <w:b/>
          <w:sz w:val="24"/>
          <w:szCs w:val="24"/>
        </w:rPr>
        <w:t>5.1</w:t>
      </w:r>
      <w:r w:rsidR="009D32F7" w:rsidRPr="005D5327">
        <w:rPr>
          <w:rFonts w:ascii="Times New Roman" w:hAnsi="Times New Roman" w:cs="Times New Roman"/>
          <w:b/>
          <w:sz w:val="24"/>
          <w:szCs w:val="24"/>
        </w:rPr>
        <w:t xml:space="preserve"> </w:t>
      </w:r>
      <w:r w:rsidR="00261C8B" w:rsidRPr="005D5327">
        <w:rPr>
          <w:rFonts w:ascii="Times New Roman" w:hAnsi="Times New Roman" w:cs="Times New Roman"/>
          <w:b/>
          <w:sz w:val="24"/>
          <w:szCs w:val="24"/>
        </w:rPr>
        <w:t>Привлечение (прикрепление)</w:t>
      </w:r>
      <w:r w:rsidR="009D32F7" w:rsidRPr="005D5327">
        <w:rPr>
          <w:rFonts w:ascii="Times New Roman" w:hAnsi="Times New Roman" w:cs="Times New Roman"/>
          <w:b/>
          <w:sz w:val="24"/>
          <w:szCs w:val="24"/>
        </w:rPr>
        <w:t xml:space="preserve"> </w:t>
      </w:r>
      <w:r w:rsidR="00261C8B" w:rsidRPr="005D5327">
        <w:rPr>
          <w:rFonts w:ascii="Times New Roman" w:hAnsi="Times New Roman" w:cs="Times New Roman"/>
          <w:b/>
          <w:sz w:val="24"/>
          <w:szCs w:val="24"/>
        </w:rPr>
        <w:t>пациентов</w:t>
      </w:r>
    </w:p>
    <w:p w:rsidR="00E93B73" w:rsidRPr="005D5327" w:rsidRDefault="00E93B73" w:rsidP="008F1D56">
      <w:pPr>
        <w:spacing w:after="0"/>
        <w:jc w:val="both"/>
        <w:rPr>
          <w:rFonts w:ascii="Times New Roman" w:hAnsi="Times New Roman" w:cs="Times New Roman"/>
          <w:sz w:val="24"/>
          <w:szCs w:val="24"/>
          <w:lang w:val="kk-KZ"/>
        </w:rPr>
      </w:pPr>
      <w:r w:rsidRPr="005D5327">
        <w:rPr>
          <w:rFonts w:ascii="Times New Roman" w:hAnsi="Times New Roman" w:cs="Times New Roman"/>
          <w:sz w:val="24"/>
          <w:szCs w:val="24"/>
          <w:lang w:val="kk-KZ"/>
        </w:rPr>
        <w:t>Прикрепленное</w:t>
      </w:r>
      <w:r w:rsidRPr="005D5327">
        <w:rPr>
          <w:rFonts w:ascii="Times New Roman" w:eastAsia="Calibri" w:hAnsi="Times New Roman" w:cs="Times New Roman"/>
          <w:sz w:val="24"/>
          <w:szCs w:val="24"/>
          <w:lang w:val="kk-KZ"/>
        </w:rPr>
        <w:t xml:space="preserve"> население </w:t>
      </w:r>
      <w:r w:rsidR="001C3610" w:rsidRPr="005D5327">
        <w:rPr>
          <w:rFonts w:ascii="Times New Roman" w:hAnsi="Times New Roman" w:cs="Times New Roman"/>
          <w:sz w:val="24"/>
          <w:szCs w:val="24"/>
          <w:lang w:val="kk-KZ"/>
        </w:rPr>
        <w:t>к КГП на ПХВ "Риддерская городская больница" н</w:t>
      </w:r>
      <w:r w:rsidRPr="005D5327">
        <w:rPr>
          <w:rFonts w:ascii="Times New Roman" w:eastAsia="Calibri" w:hAnsi="Times New Roman" w:cs="Times New Roman"/>
          <w:sz w:val="24"/>
          <w:szCs w:val="24"/>
          <w:lang w:val="kk-KZ"/>
        </w:rPr>
        <w:t>а 3</w:t>
      </w:r>
      <w:r w:rsidR="001C3610" w:rsidRPr="005D5327">
        <w:rPr>
          <w:rFonts w:ascii="Times New Roman" w:hAnsi="Times New Roman" w:cs="Times New Roman"/>
          <w:sz w:val="24"/>
          <w:szCs w:val="24"/>
          <w:lang w:val="kk-KZ"/>
        </w:rPr>
        <w:t>1</w:t>
      </w:r>
      <w:r w:rsidRPr="005D5327">
        <w:rPr>
          <w:rFonts w:ascii="Times New Roman" w:eastAsia="Calibri" w:hAnsi="Times New Roman" w:cs="Times New Roman"/>
          <w:sz w:val="24"/>
          <w:szCs w:val="24"/>
          <w:lang w:val="kk-KZ"/>
        </w:rPr>
        <w:t xml:space="preserve">.12.2018г </w:t>
      </w:r>
      <w:r w:rsidR="001C3610" w:rsidRPr="005D5327">
        <w:rPr>
          <w:rFonts w:ascii="Times New Roman" w:hAnsi="Times New Roman" w:cs="Times New Roman"/>
          <w:sz w:val="24"/>
          <w:szCs w:val="24"/>
          <w:lang w:val="kk-KZ"/>
        </w:rPr>
        <w:t>составило</w:t>
      </w:r>
      <w:r w:rsidRPr="005D5327">
        <w:rPr>
          <w:rFonts w:ascii="Times New Roman" w:eastAsia="Calibri" w:hAnsi="Times New Roman" w:cs="Times New Roman"/>
          <w:sz w:val="24"/>
          <w:szCs w:val="24"/>
          <w:lang w:val="kk-KZ"/>
        </w:rPr>
        <w:t xml:space="preserve"> 60150 человек</w:t>
      </w:r>
      <w:r w:rsidR="00687542" w:rsidRPr="005D5327">
        <w:rPr>
          <w:rFonts w:ascii="Times New Roman" w:hAnsi="Times New Roman" w:cs="Times New Roman"/>
          <w:sz w:val="24"/>
          <w:szCs w:val="24"/>
          <w:lang w:val="kk-KZ"/>
        </w:rPr>
        <w:t>, что на 1,7</w:t>
      </w:r>
      <w:r w:rsidRPr="005D5327">
        <w:rPr>
          <w:rFonts w:ascii="Times New Roman" w:hAnsi="Times New Roman" w:cs="Times New Roman"/>
          <w:sz w:val="24"/>
          <w:szCs w:val="24"/>
          <w:lang w:val="kk-KZ"/>
        </w:rPr>
        <w:t>% больше, чем в 2017 году - 59</w:t>
      </w:r>
      <w:r w:rsidR="00687542" w:rsidRPr="005D5327">
        <w:rPr>
          <w:rFonts w:ascii="Times New Roman" w:hAnsi="Times New Roman" w:cs="Times New Roman"/>
          <w:sz w:val="24"/>
          <w:szCs w:val="24"/>
          <w:lang w:val="kk-KZ"/>
        </w:rPr>
        <w:t>115</w:t>
      </w:r>
      <w:r w:rsidRPr="005D5327">
        <w:rPr>
          <w:rFonts w:ascii="Times New Roman" w:hAnsi="Times New Roman" w:cs="Times New Roman"/>
          <w:sz w:val="24"/>
          <w:szCs w:val="24"/>
          <w:lang w:val="kk-KZ"/>
        </w:rPr>
        <w:t>.</w:t>
      </w:r>
      <w:r w:rsidRPr="005D5327">
        <w:rPr>
          <w:rFonts w:ascii="Times New Roman" w:eastAsia="Calibri" w:hAnsi="Times New Roman" w:cs="Times New Roman"/>
          <w:sz w:val="24"/>
          <w:szCs w:val="24"/>
          <w:lang w:val="kk-KZ"/>
        </w:rPr>
        <w:t xml:space="preserve">  Население города обслуживают 29 врачебных  участков: 13 ВОП, 8 педиатрических, 8 терапевтических.</w:t>
      </w:r>
    </w:p>
    <w:p w:rsidR="00687542" w:rsidRPr="005D5327" w:rsidRDefault="001C3610" w:rsidP="008F1D56">
      <w:pPr>
        <w:spacing w:after="0"/>
        <w:jc w:val="both"/>
        <w:rPr>
          <w:rFonts w:ascii="Times New Roman" w:eastAsia="Calibri" w:hAnsi="Times New Roman" w:cs="Times New Roman"/>
          <w:sz w:val="24"/>
          <w:szCs w:val="24"/>
        </w:rPr>
      </w:pPr>
      <w:r w:rsidRPr="005D5327">
        <w:rPr>
          <w:rFonts w:ascii="Times New Roman" w:hAnsi="Times New Roman" w:cs="Times New Roman"/>
          <w:sz w:val="24"/>
          <w:szCs w:val="24"/>
        </w:rPr>
        <w:t xml:space="preserve">В КГП на ПХВ "Риддерская городская больница" в круглосуточном стационаре пролечено 6609 больных, что на 1,1% больше, чем в  2017г - 6540. Проведено </w:t>
      </w:r>
      <w:r w:rsidRPr="005D5327">
        <w:rPr>
          <w:rFonts w:ascii="Times New Roman" w:eastAsia="Calibri" w:hAnsi="Times New Roman" w:cs="Times New Roman"/>
          <w:sz w:val="24"/>
          <w:szCs w:val="24"/>
        </w:rPr>
        <w:t>койко-дней 53045 (2017г - 54460).</w:t>
      </w:r>
      <w:r w:rsidR="00687542" w:rsidRPr="005D5327">
        <w:rPr>
          <w:rFonts w:ascii="Times New Roman" w:hAnsi="Times New Roman" w:cs="Times New Roman"/>
          <w:sz w:val="24"/>
          <w:szCs w:val="24"/>
        </w:rPr>
        <w:t xml:space="preserve"> </w:t>
      </w:r>
      <w:r w:rsidR="00687542" w:rsidRPr="005D5327">
        <w:rPr>
          <w:rFonts w:ascii="Times New Roman" w:eastAsia="Calibri" w:hAnsi="Times New Roman" w:cs="Times New Roman"/>
          <w:sz w:val="24"/>
          <w:szCs w:val="24"/>
        </w:rPr>
        <w:t xml:space="preserve">С целью смещения акцента с дорогостоящего стационарного звена на первичный уровень получили развитие ресурсосберегающие технологии. </w:t>
      </w:r>
      <w:r w:rsidR="00687542" w:rsidRPr="005D5327">
        <w:rPr>
          <w:rFonts w:ascii="Times New Roman" w:hAnsi="Times New Roman" w:cs="Times New Roman"/>
          <w:sz w:val="24"/>
          <w:szCs w:val="24"/>
        </w:rPr>
        <w:t>К</w:t>
      </w:r>
      <w:r w:rsidR="00687542" w:rsidRPr="005D5327">
        <w:rPr>
          <w:rFonts w:ascii="Times New Roman" w:eastAsia="Calibri" w:hAnsi="Times New Roman" w:cs="Times New Roman"/>
          <w:sz w:val="24"/>
          <w:szCs w:val="24"/>
        </w:rPr>
        <w:t>оек  дневного стационара – 35, пролечено</w:t>
      </w:r>
      <w:r w:rsidR="00687542" w:rsidRPr="005D5327">
        <w:rPr>
          <w:rFonts w:ascii="Times New Roman" w:hAnsi="Times New Roman" w:cs="Times New Roman"/>
          <w:sz w:val="24"/>
          <w:szCs w:val="24"/>
        </w:rPr>
        <w:t xml:space="preserve"> в 2018 году </w:t>
      </w:r>
      <w:r w:rsidR="00687542" w:rsidRPr="005D5327">
        <w:rPr>
          <w:rFonts w:ascii="Times New Roman" w:eastAsia="Calibri" w:hAnsi="Times New Roman" w:cs="Times New Roman"/>
          <w:sz w:val="24"/>
          <w:szCs w:val="24"/>
        </w:rPr>
        <w:t xml:space="preserve"> 2321 (2017г - 2958). койко-дней -14813 (2017г - 19234),</w:t>
      </w:r>
    </w:p>
    <w:p w:rsidR="001C3610" w:rsidRPr="005D5327" w:rsidRDefault="001C3610" w:rsidP="008F1D56">
      <w:pPr>
        <w:spacing w:after="0"/>
        <w:jc w:val="both"/>
        <w:rPr>
          <w:rFonts w:ascii="Times New Roman" w:hAnsi="Times New Roman" w:cs="Times New Roman"/>
          <w:sz w:val="24"/>
          <w:szCs w:val="24"/>
        </w:rPr>
      </w:pPr>
      <w:r w:rsidRPr="005D5327">
        <w:rPr>
          <w:rFonts w:ascii="Times New Roman" w:eastAsia="Calibri" w:hAnsi="Times New Roman" w:cs="Times New Roman"/>
          <w:sz w:val="24"/>
          <w:szCs w:val="24"/>
        </w:rPr>
        <w:t>Посещений по КГП на ПХВ "Риддерская городская больница" в 2018 году 316207 (2017г - 321042) из них в поликлинике 293639 (2017г - 299869), на дому 22568 (2017г - 21173).</w:t>
      </w:r>
    </w:p>
    <w:p w:rsidR="00C51C4F" w:rsidRPr="005D5327" w:rsidRDefault="00C51C4F" w:rsidP="008F1D56">
      <w:pPr>
        <w:tabs>
          <w:tab w:val="left" w:pos="1134"/>
        </w:tabs>
        <w:spacing w:after="0" w:line="240" w:lineRule="auto"/>
        <w:contextualSpacing/>
        <w:jc w:val="both"/>
        <w:rPr>
          <w:rFonts w:ascii="Times New Roman" w:hAnsi="Times New Roman" w:cs="Times New Roman"/>
          <w:b/>
          <w:sz w:val="24"/>
          <w:szCs w:val="24"/>
          <w:highlight w:val="yellow"/>
        </w:rPr>
      </w:pPr>
    </w:p>
    <w:p w:rsidR="00C51C4F" w:rsidRPr="005D5327" w:rsidRDefault="00C51C4F" w:rsidP="008F1D56">
      <w:pPr>
        <w:tabs>
          <w:tab w:val="left" w:pos="567"/>
        </w:tabs>
        <w:spacing w:after="0" w:line="240" w:lineRule="auto"/>
        <w:contextualSpacing/>
        <w:jc w:val="both"/>
        <w:rPr>
          <w:rFonts w:ascii="Times New Roman" w:hAnsi="Times New Roman" w:cs="Times New Roman"/>
          <w:b/>
          <w:sz w:val="24"/>
          <w:szCs w:val="24"/>
          <w:lang w:val="kk-KZ"/>
        </w:rPr>
      </w:pPr>
      <w:r w:rsidRPr="005D5327">
        <w:rPr>
          <w:rFonts w:ascii="Times New Roman" w:hAnsi="Times New Roman" w:cs="Times New Roman"/>
          <w:b/>
          <w:sz w:val="24"/>
          <w:szCs w:val="24"/>
        </w:rPr>
        <w:tab/>
        <w:t>5.2. Удовлетворенность пациентов услугами медицинской организации. Работа с жалобами.</w:t>
      </w:r>
    </w:p>
    <w:p w:rsidR="00C51C4F" w:rsidRPr="005D5327" w:rsidRDefault="00C51C4F" w:rsidP="008F1D56">
      <w:pPr>
        <w:spacing w:after="0" w:line="240" w:lineRule="auto"/>
        <w:ind w:firstLine="567"/>
        <w:contextualSpacing/>
        <w:jc w:val="both"/>
        <w:rPr>
          <w:rFonts w:ascii="Times New Roman" w:hAnsi="Times New Roman" w:cs="Times New Roman"/>
          <w:sz w:val="24"/>
          <w:szCs w:val="24"/>
          <w:highlight w:val="yellow"/>
        </w:rPr>
      </w:pPr>
      <w:r w:rsidRPr="005D5327">
        <w:rPr>
          <w:rFonts w:ascii="Times New Roman" w:hAnsi="Times New Roman" w:cs="Times New Roman"/>
          <w:sz w:val="24"/>
          <w:szCs w:val="24"/>
        </w:rPr>
        <w:t xml:space="preserve">С целью улучшения качества обслуживания на основе анализа мнений и предложений пациентов </w:t>
      </w:r>
      <w:r w:rsidR="00435C02" w:rsidRPr="005D5327">
        <w:rPr>
          <w:rFonts w:ascii="Times New Roman" w:hAnsi="Times New Roman" w:cs="Times New Roman"/>
          <w:bCs/>
          <w:iCs/>
          <w:sz w:val="24"/>
          <w:szCs w:val="24"/>
        </w:rPr>
        <w:t>Организацией</w:t>
      </w:r>
      <w:r w:rsidRPr="005D5327">
        <w:rPr>
          <w:rFonts w:ascii="Times New Roman" w:hAnsi="Times New Roman" w:cs="Times New Roman"/>
          <w:sz w:val="24"/>
          <w:szCs w:val="24"/>
        </w:rPr>
        <w:t xml:space="preserve"> еже</w:t>
      </w:r>
      <w:r w:rsidR="00687542" w:rsidRPr="005D5327">
        <w:rPr>
          <w:rFonts w:ascii="Times New Roman" w:hAnsi="Times New Roman" w:cs="Times New Roman"/>
          <w:sz w:val="24"/>
          <w:szCs w:val="24"/>
        </w:rPr>
        <w:t>квартально</w:t>
      </w:r>
      <w:r w:rsidRPr="005D5327">
        <w:rPr>
          <w:rFonts w:ascii="Times New Roman" w:hAnsi="Times New Roman" w:cs="Times New Roman"/>
          <w:sz w:val="24"/>
          <w:szCs w:val="24"/>
        </w:rPr>
        <w:t xml:space="preserve"> проводится анкетирование пациентов. По результатам проведенных анкетировании за отчетный период удовлетворенност</w:t>
      </w:r>
      <w:r w:rsidR="00687542" w:rsidRPr="005D5327">
        <w:rPr>
          <w:rFonts w:ascii="Times New Roman" w:hAnsi="Times New Roman" w:cs="Times New Roman"/>
          <w:sz w:val="24"/>
          <w:szCs w:val="24"/>
        </w:rPr>
        <w:t>ь</w:t>
      </w:r>
      <w:r w:rsidRPr="005D5327">
        <w:rPr>
          <w:rFonts w:ascii="Times New Roman" w:hAnsi="Times New Roman" w:cs="Times New Roman"/>
          <w:sz w:val="24"/>
          <w:szCs w:val="24"/>
        </w:rPr>
        <w:t xml:space="preserve"> пациентов </w:t>
      </w:r>
      <w:r w:rsidR="00687542" w:rsidRPr="005D5327">
        <w:rPr>
          <w:rFonts w:ascii="Times New Roman" w:hAnsi="Times New Roman" w:cs="Times New Roman"/>
          <w:sz w:val="24"/>
          <w:szCs w:val="24"/>
        </w:rPr>
        <w:t>составляет 97%</w:t>
      </w:r>
      <w:r w:rsidRPr="005D5327">
        <w:rPr>
          <w:rFonts w:ascii="Times New Roman" w:hAnsi="Times New Roman" w:cs="Times New Roman"/>
          <w:sz w:val="24"/>
          <w:szCs w:val="24"/>
        </w:rPr>
        <w:t>.</w:t>
      </w:r>
      <w:r w:rsidRPr="005D5327">
        <w:rPr>
          <w:rFonts w:ascii="Times New Roman" w:hAnsi="Times New Roman" w:cs="Times New Roman"/>
          <w:sz w:val="24"/>
          <w:szCs w:val="24"/>
          <w:highlight w:val="yellow"/>
        </w:rPr>
        <w:t xml:space="preserve"> </w:t>
      </w:r>
    </w:p>
    <w:p w:rsidR="00C51C4F" w:rsidRPr="005D5327" w:rsidRDefault="00C51C4F" w:rsidP="008F1D56">
      <w:pPr>
        <w:tabs>
          <w:tab w:val="left" w:pos="567"/>
        </w:tabs>
        <w:spacing w:after="0" w:line="240" w:lineRule="auto"/>
        <w:contextualSpacing/>
        <w:jc w:val="both"/>
        <w:rPr>
          <w:rFonts w:ascii="Times New Roman" w:eastAsia="Times New Roman" w:hAnsi="Times New Roman" w:cs="Times New Roman"/>
          <w:sz w:val="24"/>
          <w:szCs w:val="24"/>
          <w:lang w:eastAsia="ru-RU"/>
        </w:rPr>
      </w:pPr>
      <w:r w:rsidRPr="005D5327">
        <w:rPr>
          <w:rFonts w:ascii="Times New Roman" w:hAnsi="Times New Roman" w:cs="Times New Roman"/>
          <w:sz w:val="24"/>
          <w:szCs w:val="24"/>
        </w:rPr>
        <w:tab/>
      </w:r>
      <w:r w:rsidRPr="005D5327">
        <w:rPr>
          <w:rFonts w:ascii="Times New Roman" w:hAnsi="Times New Roman" w:cs="Times New Roman"/>
          <w:sz w:val="24"/>
          <w:szCs w:val="24"/>
        </w:rPr>
        <w:tab/>
        <w:t>С целью мониторинга состояния пациента после выписки</w:t>
      </w:r>
      <w:r w:rsidR="00687542" w:rsidRPr="005D5327">
        <w:rPr>
          <w:rFonts w:ascii="Times New Roman" w:hAnsi="Times New Roman" w:cs="Times New Roman"/>
          <w:sz w:val="24"/>
          <w:szCs w:val="24"/>
        </w:rPr>
        <w:t xml:space="preserve"> проводится анализ </w:t>
      </w:r>
      <w:r w:rsidR="006D36AA" w:rsidRPr="005D5327">
        <w:rPr>
          <w:rFonts w:ascii="Times New Roman" w:hAnsi="Times New Roman" w:cs="Times New Roman"/>
          <w:sz w:val="24"/>
          <w:szCs w:val="24"/>
        </w:rPr>
        <w:t>своевременного взятия на диспансерный учет пролеченных больных</w:t>
      </w:r>
      <w:r w:rsidR="00E4141E" w:rsidRPr="005D5327">
        <w:rPr>
          <w:rFonts w:ascii="Times New Roman" w:hAnsi="Times New Roman" w:cs="Times New Roman"/>
          <w:sz w:val="24"/>
          <w:szCs w:val="24"/>
        </w:rPr>
        <w:t xml:space="preserve"> в ИС "ЭРДБ"</w:t>
      </w:r>
      <w:r w:rsidR="006D36AA" w:rsidRPr="005D5327">
        <w:rPr>
          <w:rFonts w:ascii="Times New Roman" w:hAnsi="Times New Roman" w:cs="Times New Roman"/>
          <w:sz w:val="24"/>
          <w:szCs w:val="24"/>
        </w:rPr>
        <w:t>, ведение информационной системы "Острый коронарный синдром" (РОКС).</w:t>
      </w:r>
      <w:r w:rsidRPr="005D5327">
        <w:rPr>
          <w:rFonts w:ascii="Times New Roman" w:eastAsia="Times New Roman" w:hAnsi="Times New Roman" w:cs="Times New Roman"/>
          <w:sz w:val="24"/>
          <w:szCs w:val="24"/>
          <w:lang w:eastAsia="ru-RU"/>
        </w:rPr>
        <w:t xml:space="preserve"> </w:t>
      </w:r>
    </w:p>
    <w:p w:rsidR="00C51C4F" w:rsidRPr="005D5327" w:rsidRDefault="00C51C4F" w:rsidP="008F1D56">
      <w:pPr>
        <w:tabs>
          <w:tab w:val="left" w:pos="1134"/>
        </w:tabs>
        <w:spacing w:after="0" w:line="240" w:lineRule="auto"/>
        <w:ind w:left="585"/>
        <w:contextualSpacing/>
        <w:jc w:val="both"/>
        <w:rPr>
          <w:rFonts w:ascii="Times New Roman" w:hAnsi="Times New Roman" w:cs="Times New Roman"/>
          <w:sz w:val="24"/>
          <w:szCs w:val="24"/>
          <w:highlight w:val="yellow"/>
        </w:rPr>
      </w:pPr>
    </w:p>
    <w:p w:rsidR="00C51C4F" w:rsidRPr="005D5327" w:rsidRDefault="00C51C4F" w:rsidP="008F1D56">
      <w:pPr>
        <w:spacing w:after="0" w:line="240" w:lineRule="auto"/>
        <w:ind w:firstLine="567"/>
        <w:contextualSpacing/>
        <w:jc w:val="both"/>
        <w:rPr>
          <w:rFonts w:ascii="Times New Roman" w:hAnsi="Times New Roman" w:cs="Times New Roman"/>
          <w:b/>
          <w:sz w:val="24"/>
          <w:szCs w:val="24"/>
        </w:rPr>
      </w:pPr>
      <w:r w:rsidRPr="005D5327">
        <w:rPr>
          <w:rFonts w:ascii="Times New Roman" w:hAnsi="Times New Roman" w:cs="Times New Roman"/>
          <w:b/>
          <w:sz w:val="24"/>
          <w:szCs w:val="24"/>
        </w:rPr>
        <w:t xml:space="preserve">5.3. Работа с пациентами, управление структурой госпитализированных пациентов. </w:t>
      </w:r>
    </w:p>
    <w:p w:rsidR="00C51C4F" w:rsidRPr="005D5327" w:rsidRDefault="003D2667" w:rsidP="008F1D56">
      <w:pPr>
        <w:autoSpaceDE w:val="0"/>
        <w:autoSpaceDN w:val="0"/>
        <w:adjustRightInd w:val="0"/>
        <w:spacing w:after="0" w:line="240" w:lineRule="auto"/>
        <w:ind w:firstLine="567"/>
        <w:rPr>
          <w:rFonts w:ascii="Times New Roman" w:hAnsi="Times New Roman" w:cs="Times New Roman"/>
          <w:color w:val="000000"/>
          <w:sz w:val="24"/>
          <w:szCs w:val="24"/>
        </w:rPr>
      </w:pPr>
      <w:r w:rsidRPr="005D5327">
        <w:rPr>
          <w:rFonts w:ascii="Times New Roman" w:hAnsi="Times New Roman" w:cs="Times New Roman"/>
          <w:color w:val="000000"/>
          <w:sz w:val="24"/>
          <w:szCs w:val="24"/>
        </w:rPr>
        <w:t xml:space="preserve">В </w:t>
      </w:r>
      <w:r w:rsidR="00435C02" w:rsidRPr="005D5327">
        <w:rPr>
          <w:rFonts w:ascii="Times New Roman" w:hAnsi="Times New Roman" w:cs="Times New Roman"/>
          <w:bCs/>
          <w:iCs/>
          <w:sz w:val="24"/>
          <w:szCs w:val="24"/>
        </w:rPr>
        <w:t>Организации</w:t>
      </w:r>
      <w:r w:rsidRPr="005D5327">
        <w:rPr>
          <w:rFonts w:ascii="Times New Roman" w:hAnsi="Times New Roman" w:cs="Times New Roman"/>
          <w:color w:val="000000"/>
          <w:sz w:val="24"/>
          <w:szCs w:val="24"/>
        </w:rPr>
        <w:t xml:space="preserve"> отмечается увеличение об</w:t>
      </w:r>
      <w:r w:rsidR="00CE252D" w:rsidRPr="005D5327">
        <w:rPr>
          <w:rFonts w:ascii="Times New Roman" w:hAnsi="Times New Roman" w:cs="Times New Roman"/>
          <w:color w:val="000000"/>
          <w:sz w:val="24"/>
          <w:szCs w:val="24"/>
        </w:rPr>
        <w:t>орота койки на 8,6</w:t>
      </w:r>
      <w:r w:rsidR="0076445E" w:rsidRPr="005D5327">
        <w:rPr>
          <w:rFonts w:ascii="Times New Roman" w:hAnsi="Times New Roman" w:cs="Times New Roman"/>
          <w:color w:val="000000"/>
          <w:sz w:val="24"/>
          <w:szCs w:val="24"/>
        </w:rPr>
        <w:t>%</w:t>
      </w:r>
      <w:r w:rsidR="00CE252D" w:rsidRPr="005D5327">
        <w:rPr>
          <w:rFonts w:ascii="Times New Roman" w:hAnsi="Times New Roman" w:cs="Times New Roman"/>
          <w:color w:val="000000"/>
          <w:sz w:val="24"/>
          <w:szCs w:val="24"/>
        </w:rPr>
        <w:t xml:space="preserve"> от плана - 39,1</w:t>
      </w:r>
      <w:r w:rsidR="0076445E" w:rsidRPr="005D5327">
        <w:rPr>
          <w:rFonts w:ascii="Times New Roman" w:hAnsi="Times New Roman" w:cs="Times New Roman"/>
          <w:color w:val="000000"/>
          <w:sz w:val="24"/>
          <w:szCs w:val="24"/>
        </w:rPr>
        <w:t xml:space="preserve"> в 201</w:t>
      </w:r>
      <w:r w:rsidR="00CE252D" w:rsidRPr="005D5327">
        <w:rPr>
          <w:rFonts w:ascii="Times New Roman" w:hAnsi="Times New Roman" w:cs="Times New Roman"/>
          <w:color w:val="000000"/>
          <w:sz w:val="24"/>
          <w:szCs w:val="24"/>
        </w:rPr>
        <w:t>8</w:t>
      </w:r>
      <w:r w:rsidR="0076445E" w:rsidRPr="005D5327">
        <w:rPr>
          <w:rFonts w:ascii="Times New Roman" w:hAnsi="Times New Roman" w:cs="Times New Roman"/>
          <w:color w:val="000000"/>
          <w:sz w:val="24"/>
          <w:szCs w:val="24"/>
        </w:rPr>
        <w:t xml:space="preserve"> г. 3</w:t>
      </w:r>
      <w:r w:rsidR="00CE252D" w:rsidRPr="005D5327">
        <w:rPr>
          <w:rFonts w:ascii="Times New Roman" w:hAnsi="Times New Roman" w:cs="Times New Roman"/>
          <w:color w:val="000000"/>
          <w:sz w:val="24"/>
          <w:szCs w:val="24"/>
        </w:rPr>
        <w:t xml:space="preserve">9,8 </w:t>
      </w:r>
      <w:r w:rsidR="0076445E" w:rsidRPr="005D5327">
        <w:rPr>
          <w:rFonts w:ascii="Times New Roman" w:hAnsi="Times New Roman" w:cs="Times New Roman"/>
          <w:color w:val="000000"/>
          <w:sz w:val="24"/>
          <w:szCs w:val="24"/>
        </w:rPr>
        <w:t xml:space="preserve"> в 2017г., при плане </w:t>
      </w:r>
      <w:r w:rsidR="00CE252D" w:rsidRPr="005D5327">
        <w:rPr>
          <w:rFonts w:ascii="Times New Roman" w:hAnsi="Times New Roman" w:cs="Times New Roman"/>
          <w:color w:val="000000"/>
          <w:sz w:val="24"/>
          <w:szCs w:val="24"/>
        </w:rPr>
        <w:t>36</w:t>
      </w:r>
      <w:r w:rsidR="0076445E" w:rsidRPr="005D5327">
        <w:rPr>
          <w:rFonts w:ascii="Times New Roman" w:hAnsi="Times New Roman" w:cs="Times New Roman"/>
          <w:color w:val="000000"/>
          <w:sz w:val="24"/>
          <w:szCs w:val="24"/>
        </w:rPr>
        <w:t xml:space="preserve"> в 201</w:t>
      </w:r>
      <w:r w:rsidR="00CE252D" w:rsidRPr="005D5327">
        <w:rPr>
          <w:rFonts w:ascii="Times New Roman" w:hAnsi="Times New Roman" w:cs="Times New Roman"/>
          <w:color w:val="000000"/>
          <w:sz w:val="24"/>
          <w:szCs w:val="24"/>
        </w:rPr>
        <w:t>8</w:t>
      </w:r>
      <w:r w:rsidRPr="005D5327">
        <w:rPr>
          <w:rFonts w:ascii="Times New Roman" w:hAnsi="Times New Roman" w:cs="Times New Roman"/>
          <w:color w:val="000000"/>
          <w:sz w:val="24"/>
          <w:szCs w:val="24"/>
        </w:rPr>
        <w:t xml:space="preserve">г. При этом, количество поступивших больных увеличилось на </w:t>
      </w:r>
      <w:r w:rsidR="00CE252D" w:rsidRPr="005D5327">
        <w:rPr>
          <w:rFonts w:ascii="Times New Roman" w:hAnsi="Times New Roman" w:cs="Times New Roman"/>
          <w:color w:val="000000"/>
          <w:sz w:val="24"/>
          <w:szCs w:val="24"/>
        </w:rPr>
        <w:t>0,2</w:t>
      </w:r>
      <w:r w:rsidRPr="005D5327">
        <w:rPr>
          <w:rFonts w:ascii="Times New Roman" w:hAnsi="Times New Roman" w:cs="Times New Roman"/>
          <w:color w:val="000000"/>
          <w:sz w:val="24"/>
          <w:szCs w:val="24"/>
        </w:rPr>
        <w:t>%</w:t>
      </w:r>
      <w:r w:rsidR="00543935" w:rsidRPr="005D5327">
        <w:rPr>
          <w:rFonts w:ascii="Times New Roman" w:hAnsi="Times New Roman" w:cs="Times New Roman"/>
          <w:color w:val="000000"/>
          <w:sz w:val="24"/>
          <w:szCs w:val="24"/>
        </w:rPr>
        <w:t>:</w:t>
      </w:r>
      <w:r w:rsidRPr="005D5327">
        <w:rPr>
          <w:rFonts w:ascii="Times New Roman" w:hAnsi="Times New Roman" w:cs="Times New Roman"/>
          <w:color w:val="000000"/>
          <w:sz w:val="24"/>
          <w:szCs w:val="24"/>
        </w:rPr>
        <w:t xml:space="preserve"> с </w:t>
      </w:r>
      <w:r w:rsidR="00CE252D" w:rsidRPr="005D5327">
        <w:rPr>
          <w:rFonts w:ascii="Times New Roman" w:hAnsi="Times New Roman" w:cs="Times New Roman"/>
          <w:color w:val="000000"/>
          <w:sz w:val="24"/>
          <w:szCs w:val="24"/>
        </w:rPr>
        <w:t>6766</w:t>
      </w:r>
      <w:r w:rsidRPr="005D5327">
        <w:rPr>
          <w:rFonts w:ascii="Times New Roman" w:hAnsi="Times New Roman" w:cs="Times New Roman"/>
          <w:color w:val="000000"/>
          <w:sz w:val="24"/>
          <w:szCs w:val="24"/>
        </w:rPr>
        <w:t xml:space="preserve"> поступивших</w:t>
      </w:r>
      <w:r w:rsidR="0082291C" w:rsidRPr="005D5327">
        <w:rPr>
          <w:rFonts w:ascii="Times New Roman" w:hAnsi="Times New Roman" w:cs="Times New Roman"/>
          <w:color w:val="000000"/>
          <w:sz w:val="24"/>
          <w:szCs w:val="24"/>
        </w:rPr>
        <w:t xml:space="preserve"> больных за 201</w:t>
      </w:r>
      <w:r w:rsidR="00CE252D" w:rsidRPr="005D5327">
        <w:rPr>
          <w:rFonts w:ascii="Times New Roman" w:hAnsi="Times New Roman" w:cs="Times New Roman"/>
          <w:color w:val="000000"/>
          <w:sz w:val="24"/>
          <w:szCs w:val="24"/>
        </w:rPr>
        <w:t>7</w:t>
      </w:r>
      <w:r w:rsidRPr="005D5327">
        <w:rPr>
          <w:rFonts w:ascii="Times New Roman" w:hAnsi="Times New Roman" w:cs="Times New Roman"/>
          <w:color w:val="000000"/>
          <w:sz w:val="24"/>
          <w:szCs w:val="24"/>
        </w:rPr>
        <w:t xml:space="preserve"> г, до </w:t>
      </w:r>
      <w:r w:rsidR="00CE252D" w:rsidRPr="005D5327">
        <w:rPr>
          <w:rFonts w:ascii="Times New Roman" w:hAnsi="Times New Roman" w:cs="Times New Roman"/>
          <w:color w:val="000000"/>
          <w:sz w:val="24"/>
          <w:szCs w:val="24"/>
        </w:rPr>
        <w:t>6778</w:t>
      </w:r>
      <w:r w:rsidR="0076445E" w:rsidRPr="005D5327">
        <w:rPr>
          <w:rFonts w:ascii="Times New Roman" w:hAnsi="Times New Roman" w:cs="Times New Roman"/>
          <w:color w:val="000000"/>
          <w:sz w:val="24"/>
          <w:szCs w:val="24"/>
        </w:rPr>
        <w:t xml:space="preserve"> </w:t>
      </w:r>
      <w:r w:rsidR="0082291C" w:rsidRPr="005D5327">
        <w:rPr>
          <w:rFonts w:ascii="Times New Roman" w:hAnsi="Times New Roman" w:cs="Times New Roman"/>
          <w:color w:val="000000"/>
          <w:sz w:val="24"/>
          <w:szCs w:val="24"/>
        </w:rPr>
        <w:t>в 201</w:t>
      </w:r>
      <w:r w:rsidR="00CE252D" w:rsidRPr="005D5327">
        <w:rPr>
          <w:rFonts w:ascii="Times New Roman" w:hAnsi="Times New Roman" w:cs="Times New Roman"/>
          <w:color w:val="000000"/>
          <w:sz w:val="24"/>
          <w:szCs w:val="24"/>
        </w:rPr>
        <w:t>8</w:t>
      </w:r>
      <w:r w:rsidRPr="005D5327">
        <w:rPr>
          <w:rFonts w:ascii="Times New Roman" w:hAnsi="Times New Roman" w:cs="Times New Roman"/>
          <w:color w:val="000000"/>
          <w:sz w:val="24"/>
          <w:szCs w:val="24"/>
        </w:rPr>
        <w:t xml:space="preserve"> г.; увеличило</w:t>
      </w:r>
      <w:r w:rsidR="0076445E" w:rsidRPr="005D5327">
        <w:rPr>
          <w:rFonts w:ascii="Times New Roman" w:hAnsi="Times New Roman" w:cs="Times New Roman"/>
          <w:color w:val="000000"/>
          <w:sz w:val="24"/>
          <w:szCs w:val="24"/>
        </w:rPr>
        <w:t>сь количество выписанных за 201</w:t>
      </w:r>
      <w:r w:rsidR="00CE252D" w:rsidRPr="005D5327">
        <w:rPr>
          <w:rFonts w:ascii="Times New Roman" w:hAnsi="Times New Roman" w:cs="Times New Roman"/>
          <w:color w:val="000000"/>
          <w:sz w:val="24"/>
          <w:szCs w:val="24"/>
        </w:rPr>
        <w:t>8</w:t>
      </w:r>
      <w:r w:rsidRPr="005D5327">
        <w:rPr>
          <w:rFonts w:ascii="Times New Roman" w:hAnsi="Times New Roman" w:cs="Times New Roman"/>
          <w:color w:val="000000"/>
          <w:sz w:val="24"/>
          <w:szCs w:val="24"/>
        </w:rPr>
        <w:t xml:space="preserve"> г. на </w:t>
      </w:r>
      <w:r w:rsidR="00CE252D" w:rsidRPr="005D5327">
        <w:rPr>
          <w:rFonts w:ascii="Times New Roman" w:hAnsi="Times New Roman" w:cs="Times New Roman"/>
          <w:color w:val="000000"/>
          <w:sz w:val="24"/>
          <w:szCs w:val="24"/>
        </w:rPr>
        <w:t>1</w:t>
      </w:r>
      <w:r w:rsidRPr="005D5327">
        <w:rPr>
          <w:rFonts w:ascii="Times New Roman" w:hAnsi="Times New Roman" w:cs="Times New Roman"/>
          <w:color w:val="000000"/>
          <w:sz w:val="24"/>
          <w:szCs w:val="24"/>
        </w:rPr>
        <w:t>%, что сос</w:t>
      </w:r>
      <w:r w:rsidR="0076445E" w:rsidRPr="005D5327">
        <w:rPr>
          <w:rFonts w:ascii="Times New Roman" w:hAnsi="Times New Roman" w:cs="Times New Roman"/>
          <w:color w:val="000000"/>
          <w:sz w:val="24"/>
          <w:szCs w:val="24"/>
        </w:rPr>
        <w:t>тав</w:t>
      </w:r>
      <w:r w:rsidR="00543935" w:rsidRPr="005D5327">
        <w:rPr>
          <w:rFonts w:ascii="Times New Roman" w:hAnsi="Times New Roman" w:cs="Times New Roman"/>
          <w:color w:val="000000"/>
          <w:sz w:val="24"/>
          <w:szCs w:val="24"/>
        </w:rPr>
        <w:t>и</w:t>
      </w:r>
      <w:r w:rsidR="0076445E" w:rsidRPr="005D5327">
        <w:rPr>
          <w:rFonts w:ascii="Times New Roman" w:hAnsi="Times New Roman" w:cs="Times New Roman"/>
          <w:color w:val="000000"/>
          <w:sz w:val="24"/>
          <w:szCs w:val="24"/>
        </w:rPr>
        <w:t xml:space="preserve">ло </w:t>
      </w:r>
      <w:r w:rsidR="00CE252D" w:rsidRPr="005D5327">
        <w:rPr>
          <w:rFonts w:ascii="Times New Roman" w:hAnsi="Times New Roman" w:cs="Times New Roman"/>
          <w:color w:val="000000"/>
          <w:sz w:val="24"/>
          <w:szCs w:val="24"/>
        </w:rPr>
        <w:t>6609</w:t>
      </w:r>
      <w:r w:rsidR="0076445E" w:rsidRPr="005D5327">
        <w:rPr>
          <w:rFonts w:ascii="Times New Roman" w:hAnsi="Times New Roman" w:cs="Times New Roman"/>
          <w:color w:val="000000"/>
          <w:sz w:val="24"/>
          <w:szCs w:val="24"/>
        </w:rPr>
        <w:t xml:space="preserve"> против </w:t>
      </w:r>
      <w:r w:rsidR="00CE252D" w:rsidRPr="005D5327">
        <w:rPr>
          <w:rFonts w:ascii="Times New Roman" w:hAnsi="Times New Roman" w:cs="Times New Roman"/>
          <w:color w:val="000000"/>
          <w:sz w:val="24"/>
          <w:szCs w:val="24"/>
        </w:rPr>
        <w:t>6540</w:t>
      </w:r>
      <w:r w:rsidR="0076445E" w:rsidRPr="005D5327">
        <w:rPr>
          <w:rFonts w:ascii="Times New Roman" w:hAnsi="Times New Roman" w:cs="Times New Roman"/>
          <w:color w:val="000000"/>
          <w:sz w:val="24"/>
          <w:szCs w:val="24"/>
        </w:rPr>
        <w:t xml:space="preserve"> за 201</w:t>
      </w:r>
      <w:r w:rsidR="00CE252D" w:rsidRPr="005D5327">
        <w:rPr>
          <w:rFonts w:ascii="Times New Roman" w:hAnsi="Times New Roman" w:cs="Times New Roman"/>
          <w:color w:val="000000"/>
          <w:sz w:val="24"/>
          <w:szCs w:val="24"/>
        </w:rPr>
        <w:t>7</w:t>
      </w:r>
      <w:r w:rsidRPr="005D5327">
        <w:rPr>
          <w:rFonts w:ascii="Times New Roman" w:hAnsi="Times New Roman" w:cs="Times New Roman"/>
          <w:color w:val="000000"/>
          <w:sz w:val="24"/>
          <w:szCs w:val="24"/>
        </w:rPr>
        <w:t xml:space="preserve"> г.</w:t>
      </w:r>
    </w:p>
    <w:p w:rsidR="00C72D92" w:rsidRPr="005D5327" w:rsidRDefault="00C72D92" w:rsidP="008F1D56">
      <w:pPr>
        <w:spacing w:after="0" w:line="240" w:lineRule="auto"/>
        <w:ind w:firstLine="567"/>
        <w:contextualSpacing/>
        <w:jc w:val="both"/>
        <w:rPr>
          <w:rFonts w:ascii="Times New Roman" w:hAnsi="Times New Roman" w:cs="Times New Roman"/>
          <w:b/>
          <w:bCs/>
          <w:sz w:val="24"/>
          <w:szCs w:val="24"/>
        </w:rPr>
      </w:pPr>
    </w:p>
    <w:p w:rsidR="00CB573D" w:rsidRPr="005D5327" w:rsidRDefault="00367D6D" w:rsidP="008F1D56">
      <w:pPr>
        <w:spacing w:after="0" w:line="240" w:lineRule="auto"/>
        <w:ind w:firstLine="567"/>
        <w:contextualSpacing/>
        <w:jc w:val="both"/>
        <w:rPr>
          <w:rFonts w:ascii="Times New Roman" w:hAnsi="Times New Roman" w:cs="Times New Roman"/>
          <w:b/>
          <w:bCs/>
          <w:sz w:val="24"/>
          <w:szCs w:val="24"/>
          <w:lang w:val="kk-KZ"/>
        </w:rPr>
      </w:pPr>
      <w:r w:rsidRPr="005D5327">
        <w:rPr>
          <w:rFonts w:ascii="Times New Roman" w:hAnsi="Times New Roman" w:cs="Times New Roman"/>
          <w:b/>
          <w:bCs/>
          <w:sz w:val="24"/>
          <w:szCs w:val="24"/>
        </w:rPr>
        <w:t>5.4. Безопасность пациентов</w:t>
      </w:r>
    </w:p>
    <w:p w:rsidR="009435ED" w:rsidRPr="005D5327" w:rsidRDefault="009435ED" w:rsidP="008F1D56">
      <w:pPr>
        <w:spacing w:after="0" w:line="240" w:lineRule="auto"/>
        <w:ind w:firstLine="709"/>
        <w:jc w:val="both"/>
        <w:rPr>
          <w:rFonts w:ascii="Times New Roman" w:hAnsi="Times New Roman" w:cs="Times New Roman"/>
          <w:sz w:val="24"/>
          <w:szCs w:val="24"/>
        </w:rPr>
      </w:pPr>
      <w:r w:rsidRPr="005D5327">
        <w:rPr>
          <w:rFonts w:ascii="Times New Roman" w:hAnsi="Times New Roman" w:cs="Times New Roman"/>
          <w:sz w:val="24"/>
          <w:szCs w:val="24"/>
        </w:rPr>
        <w:t>В рамках подготовки к прохождению аккредитации осуществлены следующие мероприятия:</w:t>
      </w:r>
    </w:p>
    <w:p w:rsidR="009435ED" w:rsidRPr="005D5327" w:rsidRDefault="009435ED" w:rsidP="008F1D56">
      <w:pPr>
        <w:spacing w:after="0" w:line="240" w:lineRule="auto"/>
        <w:ind w:firstLine="709"/>
        <w:jc w:val="both"/>
        <w:rPr>
          <w:rFonts w:ascii="Times New Roman" w:hAnsi="Times New Roman" w:cs="Times New Roman"/>
          <w:sz w:val="24"/>
          <w:szCs w:val="24"/>
        </w:rPr>
      </w:pPr>
      <w:r w:rsidRPr="005D5327">
        <w:rPr>
          <w:rFonts w:ascii="Times New Roman" w:hAnsi="Times New Roman" w:cs="Times New Roman"/>
          <w:sz w:val="24"/>
          <w:szCs w:val="24"/>
        </w:rPr>
        <w:t>проведена оценка  индикаторов по 6 Международным целям по безопасности пациентов;</w:t>
      </w:r>
    </w:p>
    <w:p w:rsidR="009435ED" w:rsidRPr="005D5327" w:rsidRDefault="008F1D56" w:rsidP="008F1D56">
      <w:pPr>
        <w:spacing w:after="0" w:line="240" w:lineRule="auto"/>
        <w:ind w:firstLine="709"/>
        <w:jc w:val="both"/>
        <w:rPr>
          <w:rFonts w:ascii="Times New Roman" w:hAnsi="Times New Roman" w:cs="Times New Roman"/>
          <w:sz w:val="24"/>
          <w:szCs w:val="24"/>
        </w:rPr>
      </w:pPr>
      <w:r w:rsidRPr="005D5327">
        <w:rPr>
          <w:rFonts w:ascii="Times New Roman" w:hAnsi="Times New Roman" w:cs="Times New Roman"/>
          <w:sz w:val="24"/>
          <w:szCs w:val="24"/>
        </w:rPr>
        <w:t xml:space="preserve">внедрены </w:t>
      </w:r>
      <w:r w:rsidR="009435ED" w:rsidRPr="005D5327">
        <w:rPr>
          <w:rFonts w:ascii="Times New Roman" w:hAnsi="Times New Roman" w:cs="Times New Roman"/>
          <w:sz w:val="24"/>
          <w:szCs w:val="24"/>
        </w:rPr>
        <w:t xml:space="preserve"> индикатор</w:t>
      </w:r>
      <w:r w:rsidRPr="005D5327">
        <w:rPr>
          <w:rFonts w:ascii="Times New Roman" w:hAnsi="Times New Roman" w:cs="Times New Roman"/>
          <w:sz w:val="24"/>
          <w:szCs w:val="24"/>
        </w:rPr>
        <w:t>ы</w:t>
      </w:r>
      <w:r w:rsidR="009435ED" w:rsidRPr="005D5327">
        <w:rPr>
          <w:rFonts w:ascii="Times New Roman" w:hAnsi="Times New Roman" w:cs="Times New Roman"/>
          <w:sz w:val="24"/>
          <w:szCs w:val="24"/>
        </w:rPr>
        <w:t xml:space="preserve"> качества и  приоритетны</w:t>
      </w:r>
      <w:r w:rsidR="00543935" w:rsidRPr="005D5327">
        <w:rPr>
          <w:rFonts w:ascii="Times New Roman" w:hAnsi="Times New Roman" w:cs="Times New Roman"/>
          <w:sz w:val="24"/>
          <w:szCs w:val="24"/>
        </w:rPr>
        <w:t>х</w:t>
      </w:r>
      <w:r w:rsidR="009435ED" w:rsidRPr="005D5327">
        <w:rPr>
          <w:rFonts w:ascii="Times New Roman" w:hAnsi="Times New Roman" w:cs="Times New Roman"/>
          <w:sz w:val="24"/>
          <w:szCs w:val="24"/>
        </w:rPr>
        <w:t xml:space="preserve"> работ</w:t>
      </w:r>
      <w:r w:rsidRPr="005D5327">
        <w:rPr>
          <w:rFonts w:ascii="Times New Roman" w:hAnsi="Times New Roman" w:cs="Times New Roman"/>
          <w:sz w:val="24"/>
          <w:szCs w:val="24"/>
        </w:rPr>
        <w:t>ы</w:t>
      </w:r>
      <w:r w:rsidR="009435ED" w:rsidRPr="005D5327">
        <w:rPr>
          <w:rFonts w:ascii="Times New Roman" w:hAnsi="Times New Roman" w:cs="Times New Roman"/>
          <w:sz w:val="24"/>
          <w:szCs w:val="24"/>
        </w:rPr>
        <w:t xml:space="preserve"> для выполнения проектов по повышению эффективности работы в каждом клиническом и параклиническом подразделениях;</w:t>
      </w:r>
    </w:p>
    <w:p w:rsidR="009435ED" w:rsidRPr="005D5327" w:rsidRDefault="00A12AF5" w:rsidP="008F1D56">
      <w:pPr>
        <w:spacing w:after="0" w:line="240" w:lineRule="auto"/>
        <w:ind w:firstLine="709"/>
        <w:jc w:val="both"/>
        <w:rPr>
          <w:rFonts w:ascii="Times New Roman" w:hAnsi="Times New Roman" w:cs="Times New Roman"/>
          <w:sz w:val="24"/>
          <w:szCs w:val="24"/>
        </w:rPr>
      </w:pPr>
      <w:r w:rsidRPr="005D5327">
        <w:rPr>
          <w:rFonts w:ascii="Times New Roman" w:hAnsi="Times New Roman" w:cs="Times New Roman"/>
          <w:sz w:val="24"/>
          <w:szCs w:val="24"/>
        </w:rPr>
        <w:t xml:space="preserve">пересмотрены </w:t>
      </w:r>
      <w:r w:rsidR="009435ED" w:rsidRPr="005D5327">
        <w:rPr>
          <w:rFonts w:ascii="Times New Roman" w:hAnsi="Times New Roman" w:cs="Times New Roman"/>
          <w:sz w:val="24"/>
          <w:szCs w:val="24"/>
        </w:rPr>
        <w:t xml:space="preserve"> правил</w:t>
      </w:r>
      <w:r w:rsidR="00543935" w:rsidRPr="005D5327">
        <w:rPr>
          <w:rFonts w:ascii="Times New Roman" w:hAnsi="Times New Roman" w:cs="Times New Roman"/>
          <w:sz w:val="24"/>
          <w:szCs w:val="24"/>
        </w:rPr>
        <w:t>а</w:t>
      </w:r>
      <w:r w:rsidR="009435ED" w:rsidRPr="005D5327">
        <w:rPr>
          <w:rFonts w:ascii="Times New Roman" w:hAnsi="Times New Roman" w:cs="Times New Roman"/>
          <w:sz w:val="24"/>
          <w:szCs w:val="24"/>
        </w:rPr>
        <w:t xml:space="preserve"> для сотрудников, описывающи</w:t>
      </w:r>
      <w:r w:rsidR="00543935" w:rsidRPr="005D5327">
        <w:rPr>
          <w:rFonts w:ascii="Times New Roman" w:hAnsi="Times New Roman" w:cs="Times New Roman"/>
          <w:sz w:val="24"/>
          <w:szCs w:val="24"/>
        </w:rPr>
        <w:t>х</w:t>
      </w:r>
      <w:r w:rsidR="009435ED" w:rsidRPr="005D5327">
        <w:rPr>
          <w:rFonts w:ascii="Times New Roman" w:hAnsi="Times New Roman" w:cs="Times New Roman"/>
          <w:sz w:val="24"/>
          <w:szCs w:val="24"/>
        </w:rPr>
        <w:t xml:space="preserve"> процессы и процедуры от приема пациента в приемном покое до его выписки, а также внедрены формы медицинской документации в соответствии с международными требованиями; </w:t>
      </w:r>
    </w:p>
    <w:p w:rsidR="009435ED" w:rsidRPr="005D5327" w:rsidRDefault="009435ED" w:rsidP="008F1D56">
      <w:pPr>
        <w:spacing w:after="0" w:line="240" w:lineRule="auto"/>
        <w:ind w:firstLine="709"/>
        <w:jc w:val="both"/>
        <w:rPr>
          <w:rFonts w:ascii="Times New Roman" w:hAnsi="Times New Roman" w:cs="Times New Roman"/>
          <w:sz w:val="24"/>
          <w:szCs w:val="24"/>
        </w:rPr>
      </w:pPr>
      <w:r w:rsidRPr="005D5327">
        <w:rPr>
          <w:rFonts w:ascii="Times New Roman" w:hAnsi="Times New Roman" w:cs="Times New Roman"/>
          <w:sz w:val="24"/>
          <w:szCs w:val="24"/>
        </w:rPr>
        <w:t>пересмотрены  Стандартны</w:t>
      </w:r>
      <w:r w:rsidR="00A12AF5" w:rsidRPr="005D5327">
        <w:rPr>
          <w:rFonts w:ascii="Times New Roman" w:hAnsi="Times New Roman" w:cs="Times New Roman"/>
          <w:sz w:val="24"/>
          <w:szCs w:val="24"/>
        </w:rPr>
        <w:t>е</w:t>
      </w:r>
      <w:r w:rsidRPr="005D5327">
        <w:rPr>
          <w:rFonts w:ascii="Times New Roman" w:hAnsi="Times New Roman" w:cs="Times New Roman"/>
          <w:sz w:val="24"/>
          <w:szCs w:val="24"/>
        </w:rPr>
        <w:t xml:space="preserve"> операционны</w:t>
      </w:r>
      <w:r w:rsidR="00A12AF5" w:rsidRPr="005D5327">
        <w:rPr>
          <w:rFonts w:ascii="Times New Roman" w:hAnsi="Times New Roman" w:cs="Times New Roman"/>
          <w:sz w:val="24"/>
          <w:szCs w:val="24"/>
        </w:rPr>
        <w:t>е</w:t>
      </w:r>
      <w:r w:rsidRPr="005D5327">
        <w:rPr>
          <w:rFonts w:ascii="Times New Roman" w:hAnsi="Times New Roman" w:cs="Times New Roman"/>
          <w:sz w:val="24"/>
          <w:szCs w:val="24"/>
        </w:rPr>
        <w:t xml:space="preserve"> процедур</w:t>
      </w:r>
      <w:r w:rsidR="00A12AF5" w:rsidRPr="005D5327">
        <w:rPr>
          <w:rFonts w:ascii="Times New Roman" w:hAnsi="Times New Roman" w:cs="Times New Roman"/>
          <w:sz w:val="24"/>
          <w:szCs w:val="24"/>
        </w:rPr>
        <w:t>ы</w:t>
      </w:r>
      <w:r w:rsidRPr="005D5327">
        <w:rPr>
          <w:rFonts w:ascii="Times New Roman" w:hAnsi="Times New Roman" w:cs="Times New Roman"/>
          <w:sz w:val="24"/>
          <w:szCs w:val="24"/>
        </w:rPr>
        <w:t xml:space="preserve"> (СОП) для среднего и </w:t>
      </w:r>
      <w:r w:rsidR="00A12AF5" w:rsidRPr="005D5327">
        <w:rPr>
          <w:rFonts w:ascii="Times New Roman" w:hAnsi="Times New Roman" w:cs="Times New Roman"/>
          <w:sz w:val="24"/>
          <w:szCs w:val="24"/>
        </w:rPr>
        <w:t>младшего медицинского персонала</w:t>
      </w:r>
      <w:r w:rsidRPr="005D5327">
        <w:rPr>
          <w:rFonts w:ascii="Times New Roman" w:hAnsi="Times New Roman" w:cs="Times New Roman"/>
          <w:sz w:val="24"/>
          <w:szCs w:val="24"/>
        </w:rPr>
        <w:t xml:space="preserve">; </w:t>
      </w:r>
    </w:p>
    <w:p w:rsidR="009435ED" w:rsidRPr="005D5327" w:rsidRDefault="009435ED" w:rsidP="008F1D56">
      <w:pPr>
        <w:autoSpaceDE w:val="0"/>
        <w:autoSpaceDN w:val="0"/>
        <w:adjustRightInd w:val="0"/>
        <w:spacing w:after="0" w:line="240" w:lineRule="auto"/>
        <w:contextualSpacing/>
        <w:jc w:val="both"/>
        <w:rPr>
          <w:rFonts w:ascii="Times New Roman" w:hAnsi="Times New Roman" w:cs="Times New Roman"/>
          <w:bCs/>
          <w:iCs/>
          <w:color w:val="000000"/>
          <w:sz w:val="24"/>
          <w:szCs w:val="24"/>
          <w:highlight w:val="yellow"/>
        </w:rPr>
      </w:pPr>
    </w:p>
    <w:p w:rsidR="008F1D56" w:rsidRPr="005D5327" w:rsidRDefault="008F1D56" w:rsidP="008F1D56">
      <w:pPr>
        <w:tabs>
          <w:tab w:val="left" w:pos="709"/>
        </w:tabs>
        <w:spacing w:after="0" w:line="240" w:lineRule="auto"/>
        <w:contextualSpacing/>
        <w:jc w:val="both"/>
        <w:rPr>
          <w:rFonts w:ascii="Times New Roman" w:hAnsi="Times New Roman" w:cs="Times New Roman"/>
          <w:color w:val="000000"/>
          <w:sz w:val="24"/>
          <w:szCs w:val="24"/>
        </w:rPr>
      </w:pPr>
    </w:p>
    <w:p w:rsidR="00CB573D" w:rsidRPr="005D5327" w:rsidRDefault="009435ED" w:rsidP="008F1D56">
      <w:pPr>
        <w:tabs>
          <w:tab w:val="left" w:pos="709"/>
        </w:tabs>
        <w:spacing w:after="0" w:line="240" w:lineRule="auto"/>
        <w:contextualSpacing/>
        <w:jc w:val="both"/>
        <w:rPr>
          <w:rFonts w:ascii="Times New Roman" w:hAnsi="Times New Roman" w:cs="Times New Roman"/>
          <w:color w:val="000000"/>
          <w:sz w:val="24"/>
          <w:szCs w:val="24"/>
          <w:lang w:val="kk-KZ"/>
        </w:rPr>
      </w:pPr>
      <w:r w:rsidRPr="005D5327">
        <w:rPr>
          <w:rFonts w:ascii="Times New Roman" w:hAnsi="Times New Roman" w:cs="Times New Roman"/>
          <w:color w:val="000000"/>
          <w:sz w:val="24"/>
          <w:szCs w:val="24"/>
        </w:rPr>
        <w:tab/>
      </w:r>
      <w:r w:rsidR="005D5732" w:rsidRPr="005D5327">
        <w:rPr>
          <w:rFonts w:ascii="Times New Roman" w:hAnsi="Times New Roman" w:cs="Times New Roman"/>
          <w:b/>
          <w:bCs/>
          <w:sz w:val="24"/>
          <w:szCs w:val="24"/>
        </w:rPr>
        <w:t>5.5.</w:t>
      </w:r>
      <w:r w:rsidR="009D32F7" w:rsidRPr="005D5327">
        <w:rPr>
          <w:rFonts w:ascii="Times New Roman" w:hAnsi="Times New Roman" w:cs="Times New Roman"/>
          <w:b/>
          <w:bCs/>
          <w:sz w:val="24"/>
          <w:szCs w:val="24"/>
        </w:rPr>
        <w:t xml:space="preserve"> </w:t>
      </w:r>
      <w:r w:rsidR="00C12785" w:rsidRPr="005D5327">
        <w:rPr>
          <w:rFonts w:ascii="Times New Roman" w:hAnsi="Times New Roman" w:cs="Times New Roman"/>
          <w:b/>
          <w:bCs/>
          <w:sz w:val="24"/>
          <w:szCs w:val="24"/>
        </w:rPr>
        <w:t>Управление рисками</w:t>
      </w:r>
    </w:p>
    <w:p w:rsidR="00245079" w:rsidRPr="005D5327" w:rsidRDefault="00C65D03" w:rsidP="008F1D56">
      <w:pPr>
        <w:pStyle w:val="a4"/>
        <w:tabs>
          <w:tab w:val="left" w:pos="567"/>
        </w:tabs>
        <w:spacing w:after="0" w:line="240" w:lineRule="auto"/>
        <w:ind w:left="0"/>
        <w:jc w:val="both"/>
        <w:rPr>
          <w:rFonts w:ascii="Times New Roman" w:hAnsi="Times New Roman" w:cs="Times New Roman"/>
          <w:bCs/>
          <w:sz w:val="24"/>
          <w:szCs w:val="24"/>
        </w:rPr>
      </w:pPr>
      <w:r w:rsidRPr="005D5327">
        <w:rPr>
          <w:rFonts w:ascii="Times New Roman" w:hAnsi="Times New Roman" w:cs="Times New Roman"/>
          <w:bCs/>
          <w:sz w:val="24"/>
          <w:szCs w:val="24"/>
        </w:rPr>
        <w:tab/>
      </w:r>
      <w:r w:rsidR="00435C02" w:rsidRPr="005D5327">
        <w:rPr>
          <w:rFonts w:ascii="Times New Roman" w:hAnsi="Times New Roman" w:cs="Times New Roman"/>
          <w:bCs/>
          <w:iCs/>
          <w:sz w:val="24"/>
          <w:szCs w:val="24"/>
        </w:rPr>
        <w:t>Организацией</w:t>
      </w:r>
      <w:r w:rsidRPr="005D5327">
        <w:rPr>
          <w:rFonts w:ascii="Times New Roman" w:hAnsi="Times New Roman" w:cs="Times New Roman"/>
          <w:bCs/>
          <w:sz w:val="24"/>
          <w:szCs w:val="24"/>
        </w:rPr>
        <w:t xml:space="preserve"> проводится работа по совершенствованию работающего процесса сообщения о медицинских ошибках через предоставление Отчетов об инцидентах, которая достигается путем создания доверительных отношений между всеми сотрудниками, уменьшения боязни сотрудников сообщать о случившихся инцидентах.</w:t>
      </w:r>
    </w:p>
    <w:p w:rsidR="009351BB" w:rsidRPr="005D5327" w:rsidRDefault="009351BB" w:rsidP="008F1D56">
      <w:pPr>
        <w:pStyle w:val="a4"/>
        <w:tabs>
          <w:tab w:val="left" w:pos="567"/>
        </w:tabs>
        <w:spacing w:after="0" w:line="240" w:lineRule="auto"/>
        <w:ind w:left="0"/>
        <w:jc w:val="both"/>
        <w:rPr>
          <w:rFonts w:ascii="Times New Roman" w:hAnsi="Times New Roman" w:cs="Times New Roman"/>
          <w:bCs/>
          <w:sz w:val="24"/>
          <w:szCs w:val="24"/>
          <w:highlight w:val="yellow"/>
        </w:rPr>
      </w:pPr>
    </w:p>
    <w:p w:rsidR="00245079" w:rsidRPr="005D5327" w:rsidRDefault="00245079" w:rsidP="008F1D56">
      <w:pPr>
        <w:spacing w:after="0"/>
        <w:jc w:val="center"/>
        <w:rPr>
          <w:rFonts w:ascii="Times New Roman" w:eastAsia="Consolas" w:hAnsi="Times New Roman" w:cs="Times New Roman"/>
          <w:b/>
          <w:sz w:val="24"/>
          <w:szCs w:val="24"/>
        </w:rPr>
      </w:pPr>
      <w:r w:rsidRPr="005D5327">
        <w:rPr>
          <w:rFonts w:ascii="Times New Roman" w:eastAsia="Consolas" w:hAnsi="Times New Roman" w:cs="Times New Roman"/>
          <w:b/>
          <w:sz w:val="24"/>
          <w:szCs w:val="24"/>
        </w:rPr>
        <w:t>Анализ управления рисками</w:t>
      </w:r>
    </w:p>
    <w:tbl>
      <w:tblPr>
        <w:tblW w:w="9951"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1985"/>
        <w:gridCol w:w="1843"/>
        <w:gridCol w:w="1984"/>
        <w:gridCol w:w="1559"/>
        <w:gridCol w:w="993"/>
      </w:tblGrid>
      <w:tr w:rsidR="008A1DF6" w:rsidRPr="005D5327" w:rsidTr="00F547E8">
        <w:trPr>
          <w:trHeight w:val="30"/>
        </w:trPr>
        <w:tc>
          <w:tcPr>
            <w:tcW w:w="1587" w:type="dxa"/>
            <w:tcMar>
              <w:top w:w="15" w:type="dxa"/>
              <w:left w:w="15" w:type="dxa"/>
              <w:bottom w:w="15" w:type="dxa"/>
              <w:right w:w="15" w:type="dxa"/>
            </w:tcMar>
            <w:vAlign w:val="center"/>
          </w:tcPr>
          <w:p w:rsidR="008A1DF6" w:rsidRPr="005D5327" w:rsidRDefault="008A1DF6" w:rsidP="008F1D56">
            <w:pPr>
              <w:spacing w:after="0"/>
              <w:ind w:left="20"/>
              <w:jc w:val="center"/>
              <w:rPr>
                <w:rFonts w:ascii="Times New Roman" w:eastAsia="Consolas" w:hAnsi="Times New Roman" w:cs="Times New Roman"/>
                <w:sz w:val="24"/>
                <w:szCs w:val="24"/>
                <w:lang w:val="en-US"/>
              </w:rPr>
            </w:pPr>
            <w:r w:rsidRPr="005D5327">
              <w:rPr>
                <w:rFonts w:ascii="Times New Roman" w:eastAsia="Consolas" w:hAnsi="Times New Roman" w:cs="Times New Roman"/>
                <w:sz w:val="24"/>
                <w:szCs w:val="24"/>
                <w:lang w:val="en-US"/>
              </w:rPr>
              <w:t>Наименование возможного риска</w:t>
            </w:r>
          </w:p>
        </w:tc>
        <w:tc>
          <w:tcPr>
            <w:tcW w:w="1985" w:type="dxa"/>
            <w:tcMar>
              <w:top w:w="15" w:type="dxa"/>
              <w:left w:w="15" w:type="dxa"/>
              <w:bottom w:w="15" w:type="dxa"/>
              <w:right w:w="15" w:type="dxa"/>
            </w:tcMar>
            <w:vAlign w:val="center"/>
          </w:tcPr>
          <w:p w:rsidR="008A1DF6" w:rsidRPr="005D5327" w:rsidRDefault="008A1DF6" w:rsidP="008F1D56">
            <w:pPr>
              <w:spacing w:after="0"/>
              <w:ind w:left="20"/>
              <w:jc w:val="center"/>
              <w:rPr>
                <w:rFonts w:ascii="Times New Roman" w:eastAsia="Consolas" w:hAnsi="Times New Roman" w:cs="Times New Roman"/>
                <w:sz w:val="24"/>
                <w:szCs w:val="24"/>
              </w:rPr>
            </w:pPr>
            <w:r w:rsidRPr="005D5327">
              <w:rPr>
                <w:rFonts w:ascii="Times New Roman" w:eastAsia="Consolas" w:hAnsi="Times New Roman" w:cs="Times New Roman"/>
                <w:sz w:val="24"/>
                <w:szCs w:val="24"/>
              </w:rPr>
              <w:t>Цель, на которую может повлиять данный риск</w:t>
            </w:r>
          </w:p>
        </w:tc>
        <w:tc>
          <w:tcPr>
            <w:tcW w:w="1843" w:type="dxa"/>
            <w:tcMar>
              <w:top w:w="15" w:type="dxa"/>
              <w:left w:w="15" w:type="dxa"/>
              <w:bottom w:w="15" w:type="dxa"/>
              <w:right w:w="15" w:type="dxa"/>
            </w:tcMar>
            <w:vAlign w:val="center"/>
          </w:tcPr>
          <w:p w:rsidR="008A1DF6" w:rsidRPr="005D5327" w:rsidRDefault="008A1DF6" w:rsidP="008F1D56">
            <w:pPr>
              <w:spacing w:after="0"/>
              <w:ind w:left="20"/>
              <w:jc w:val="center"/>
              <w:rPr>
                <w:rFonts w:ascii="Times New Roman" w:eastAsia="Consolas" w:hAnsi="Times New Roman" w:cs="Times New Roman"/>
                <w:sz w:val="24"/>
                <w:szCs w:val="24"/>
              </w:rPr>
            </w:pPr>
            <w:r w:rsidRPr="005D5327">
              <w:rPr>
                <w:rFonts w:ascii="Times New Roman" w:eastAsia="Consolas" w:hAnsi="Times New Roman" w:cs="Times New Roman"/>
                <w:sz w:val="24"/>
                <w:szCs w:val="24"/>
              </w:rPr>
              <w:t>Возможные последствия в случае непринятия мер по управлению рисками</w:t>
            </w:r>
          </w:p>
        </w:tc>
        <w:tc>
          <w:tcPr>
            <w:tcW w:w="1984" w:type="dxa"/>
            <w:tcMar>
              <w:top w:w="15" w:type="dxa"/>
              <w:left w:w="15" w:type="dxa"/>
              <w:bottom w:w="15" w:type="dxa"/>
              <w:right w:w="15" w:type="dxa"/>
            </w:tcMar>
            <w:vAlign w:val="center"/>
          </w:tcPr>
          <w:p w:rsidR="008A1DF6" w:rsidRPr="005D5327" w:rsidRDefault="008A1DF6" w:rsidP="008F1D56">
            <w:pPr>
              <w:spacing w:after="0"/>
              <w:ind w:left="20"/>
              <w:jc w:val="center"/>
              <w:rPr>
                <w:rFonts w:ascii="Times New Roman" w:eastAsia="Consolas" w:hAnsi="Times New Roman" w:cs="Times New Roman"/>
                <w:sz w:val="24"/>
                <w:szCs w:val="24"/>
              </w:rPr>
            </w:pPr>
            <w:r w:rsidRPr="005D5327">
              <w:rPr>
                <w:rFonts w:ascii="Times New Roman" w:eastAsia="Consolas" w:hAnsi="Times New Roman" w:cs="Times New Roman"/>
                <w:sz w:val="24"/>
                <w:szCs w:val="24"/>
              </w:rPr>
              <w:t>Запланированные мероприятия по управлению рисками</w:t>
            </w:r>
          </w:p>
        </w:tc>
        <w:tc>
          <w:tcPr>
            <w:tcW w:w="1559" w:type="dxa"/>
            <w:tcMar>
              <w:top w:w="15" w:type="dxa"/>
              <w:left w:w="15" w:type="dxa"/>
              <w:bottom w:w="15" w:type="dxa"/>
              <w:right w:w="15" w:type="dxa"/>
            </w:tcMar>
            <w:vAlign w:val="center"/>
          </w:tcPr>
          <w:p w:rsidR="008A1DF6" w:rsidRPr="005D5327" w:rsidRDefault="008A1DF6" w:rsidP="008F1D56">
            <w:pPr>
              <w:spacing w:after="0"/>
              <w:ind w:left="20"/>
              <w:jc w:val="center"/>
              <w:rPr>
                <w:rFonts w:ascii="Times New Roman" w:eastAsia="Consolas" w:hAnsi="Times New Roman" w:cs="Times New Roman"/>
                <w:sz w:val="24"/>
                <w:szCs w:val="24"/>
              </w:rPr>
            </w:pPr>
            <w:r w:rsidRPr="005D5327">
              <w:rPr>
                <w:rFonts w:ascii="Times New Roman" w:eastAsia="Consolas" w:hAnsi="Times New Roman" w:cs="Times New Roman"/>
                <w:sz w:val="24"/>
                <w:szCs w:val="24"/>
              </w:rPr>
              <w:t>Фактическое исполнение мероприятий по управлению рисками</w:t>
            </w:r>
          </w:p>
        </w:tc>
        <w:tc>
          <w:tcPr>
            <w:tcW w:w="993" w:type="dxa"/>
            <w:tcMar>
              <w:top w:w="15" w:type="dxa"/>
              <w:left w:w="15" w:type="dxa"/>
              <w:bottom w:w="15" w:type="dxa"/>
              <w:right w:w="15" w:type="dxa"/>
            </w:tcMar>
            <w:vAlign w:val="center"/>
          </w:tcPr>
          <w:p w:rsidR="008A1DF6" w:rsidRPr="005D5327" w:rsidRDefault="008A1DF6" w:rsidP="008F1D56">
            <w:pPr>
              <w:spacing w:after="0"/>
              <w:ind w:left="20"/>
              <w:jc w:val="center"/>
              <w:rPr>
                <w:rFonts w:ascii="Times New Roman" w:eastAsia="Consolas" w:hAnsi="Times New Roman" w:cs="Times New Roman"/>
                <w:sz w:val="24"/>
                <w:szCs w:val="24"/>
                <w:lang w:val="en-US"/>
              </w:rPr>
            </w:pPr>
            <w:r w:rsidRPr="005D5327">
              <w:rPr>
                <w:rFonts w:ascii="Times New Roman" w:eastAsia="Consolas" w:hAnsi="Times New Roman" w:cs="Times New Roman"/>
                <w:sz w:val="24"/>
                <w:szCs w:val="24"/>
                <w:lang w:val="en-US"/>
              </w:rPr>
              <w:t>Причины неисполнения</w:t>
            </w:r>
          </w:p>
        </w:tc>
      </w:tr>
      <w:tr w:rsidR="008A1DF6" w:rsidRPr="005D5327" w:rsidTr="00F547E8">
        <w:trPr>
          <w:trHeight w:val="30"/>
        </w:trPr>
        <w:tc>
          <w:tcPr>
            <w:tcW w:w="1587" w:type="dxa"/>
            <w:tcMar>
              <w:top w:w="15" w:type="dxa"/>
              <w:left w:w="15" w:type="dxa"/>
              <w:bottom w:w="15" w:type="dxa"/>
              <w:right w:w="15" w:type="dxa"/>
            </w:tcMar>
            <w:vAlign w:val="center"/>
          </w:tcPr>
          <w:p w:rsidR="008A1DF6" w:rsidRPr="005D5327" w:rsidRDefault="008A1DF6" w:rsidP="008F1D56">
            <w:pPr>
              <w:spacing w:after="0"/>
              <w:ind w:left="20"/>
              <w:jc w:val="center"/>
              <w:rPr>
                <w:rFonts w:ascii="Times New Roman" w:eastAsia="Consolas" w:hAnsi="Times New Roman" w:cs="Times New Roman"/>
                <w:sz w:val="24"/>
                <w:szCs w:val="24"/>
                <w:lang w:val="en-US"/>
              </w:rPr>
            </w:pPr>
            <w:r w:rsidRPr="005D5327">
              <w:rPr>
                <w:rFonts w:ascii="Times New Roman" w:eastAsia="Consolas" w:hAnsi="Times New Roman" w:cs="Times New Roman"/>
                <w:sz w:val="24"/>
                <w:szCs w:val="24"/>
                <w:lang w:val="en-US"/>
              </w:rPr>
              <w:t>1</w:t>
            </w:r>
          </w:p>
        </w:tc>
        <w:tc>
          <w:tcPr>
            <w:tcW w:w="1985" w:type="dxa"/>
            <w:tcMar>
              <w:top w:w="15" w:type="dxa"/>
              <w:left w:w="15" w:type="dxa"/>
              <w:bottom w:w="15" w:type="dxa"/>
              <w:right w:w="15" w:type="dxa"/>
            </w:tcMar>
            <w:vAlign w:val="center"/>
          </w:tcPr>
          <w:p w:rsidR="008A1DF6" w:rsidRPr="005D5327" w:rsidRDefault="008A1DF6" w:rsidP="008F1D56">
            <w:pPr>
              <w:spacing w:after="0"/>
              <w:ind w:left="20"/>
              <w:jc w:val="center"/>
              <w:rPr>
                <w:rFonts w:ascii="Times New Roman" w:eastAsia="Consolas" w:hAnsi="Times New Roman" w:cs="Times New Roman"/>
                <w:sz w:val="24"/>
                <w:szCs w:val="24"/>
              </w:rPr>
            </w:pPr>
            <w:r w:rsidRPr="005D5327">
              <w:rPr>
                <w:rFonts w:ascii="Times New Roman" w:eastAsia="Consolas" w:hAnsi="Times New Roman" w:cs="Times New Roman"/>
                <w:sz w:val="24"/>
                <w:szCs w:val="24"/>
              </w:rPr>
              <w:t>2</w:t>
            </w:r>
          </w:p>
        </w:tc>
        <w:tc>
          <w:tcPr>
            <w:tcW w:w="1843" w:type="dxa"/>
            <w:tcMar>
              <w:top w:w="15" w:type="dxa"/>
              <w:left w:w="15" w:type="dxa"/>
              <w:bottom w:w="15" w:type="dxa"/>
              <w:right w:w="15" w:type="dxa"/>
            </w:tcMar>
            <w:vAlign w:val="center"/>
          </w:tcPr>
          <w:p w:rsidR="008A1DF6" w:rsidRPr="005D5327" w:rsidRDefault="008A1DF6" w:rsidP="008F1D56">
            <w:pPr>
              <w:spacing w:after="0"/>
              <w:ind w:left="20"/>
              <w:jc w:val="center"/>
              <w:rPr>
                <w:rFonts w:ascii="Times New Roman" w:eastAsia="Consolas" w:hAnsi="Times New Roman" w:cs="Times New Roman"/>
                <w:sz w:val="24"/>
                <w:szCs w:val="24"/>
              </w:rPr>
            </w:pPr>
            <w:r w:rsidRPr="005D5327">
              <w:rPr>
                <w:rFonts w:ascii="Times New Roman" w:eastAsia="Consolas" w:hAnsi="Times New Roman" w:cs="Times New Roman"/>
                <w:sz w:val="24"/>
                <w:szCs w:val="24"/>
              </w:rPr>
              <w:t>3</w:t>
            </w:r>
          </w:p>
        </w:tc>
        <w:tc>
          <w:tcPr>
            <w:tcW w:w="1984" w:type="dxa"/>
            <w:tcMar>
              <w:top w:w="15" w:type="dxa"/>
              <w:left w:w="15" w:type="dxa"/>
              <w:bottom w:w="15" w:type="dxa"/>
              <w:right w:w="15" w:type="dxa"/>
            </w:tcMar>
            <w:vAlign w:val="center"/>
          </w:tcPr>
          <w:p w:rsidR="008A1DF6" w:rsidRPr="005D5327" w:rsidRDefault="008A1DF6" w:rsidP="008F1D56">
            <w:pPr>
              <w:spacing w:after="0"/>
              <w:ind w:left="20"/>
              <w:jc w:val="center"/>
              <w:rPr>
                <w:rFonts w:ascii="Times New Roman" w:eastAsia="Consolas" w:hAnsi="Times New Roman" w:cs="Times New Roman"/>
                <w:sz w:val="24"/>
                <w:szCs w:val="24"/>
              </w:rPr>
            </w:pPr>
            <w:r w:rsidRPr="005D5327">
              <w:rPr>
                <w:rFonts w:ascii="Times New Roman" w:eastAsia="Consolas" w:hAnsi="Times New Roman" w:cs="Times New Roman"/>
                <w:sz w:val="24"/>
                <w:szCs w:val="24"/>
              </w:rPr>
              <w:t>4</w:t>
            </w:r>
          </w:p>
        </w:tc>
        <w:tc>
          <w:tcPr>
            <w:tcW w:w="1559" w:type="dxa"/>
            <w:tcMar>
              <w:top w:w="15" w:type="dxa"/>
              <w:left w:w="15" w:type="dxa"/>
              <w:bottom w:w="15" w:type="dxa"/>
              <w:right w:w="15" w:type="dxa"/>
            </w:tcMar>
            <w:vAlign w:val="center"/>
          </w:tcPr>
          <w:p w:rsidR="008A1DF6" w:rsidRPr="005D5327" w:rsidRDefault="008A1DF6" w:rsidP="008F1D56">
            <w:pPr>
              <w:spacing w:after="0"/>
              <w:ind w:left="20"/>
              <w:jc w:val="center"/>
              <w:rPr>
                <w:rFonts w:ascii="Times New Roman" w:eastAsia="Consolas" w:hAnsi="Times New Roman" w:cs="Times New Roman"/>
                <w:sz w:val="24"/>
                <w:szCs w:val="24"/>
              </w:rPr>
            </w:pPr>
            <w:r w:rsidRPr="005D5327">
              <w:rPr>
                <w:rFonts w:ascii="Times New Roman" w:eastAsia="Consolas" w:hAnsi="Times New Roman" w:cs="Times New Roman"/>
                <w:sz w:val="24"/>
                <w:szCs w:val="24"/>
              </w:rPr>
              <w:t>5</w:t>
            </w:r>
          </w:p>
        </w:tc>
        <w:tc>
          <w:tcPr>
            <w:tcW w:w="993" w:type="dxa"/>
            <w:tcMar>
              <w:top w:w="15" w:type="dxa"/>
              <w:left w:w="15" w:type="dxa"/>
              <w:bottom w:w="15" w:type="dxa"/>
              <w:right w:w="15" w:type="dxa"/>
            </w:tcMar>
            <w:vAlign w:val="center"/>
          </w:tcPr>
          <w:p w:rsidR="008A1DF6" w:rsidRPr="005D5327" w:rsidRDefault="008A1DF6" w:rsidP="008F1D56">
            <w:pPr>
              <w:spacing w:after="0"/>
              <w:ind w:left="20"/>
              <w:jc w:val="center"/>
              <w:rPr>
                <w:rFonts w:ascii="Times New Roman" w:eastAsia="Consolas" w:hAnsi="Times New Roman" w:cs="Times New Roman"/>
                <w:sz w:val="24"/>
                <w:szCs w:val="24"/>
                <w:lang w:val="en-US"/>
              </w:rPr>
            </w:pPr>
            <w:r w:rsidRPr="005D5327">
              <w:rPr>
                <w:rFonts w:ascii="Times New Roman" w:eastAsia="Consolas" w:hAnsi="Times New Roman" w:cs="Times New Roman"/>
                <w:sz w:val="24"/>
                <w:szCs w:val="24"/>
                <w:lang w:val="en-US"/>
              </w:rPr>
              <w:t>6</w:t>
            </w:r>
          </w:p>
        </w:tc>
      </w:tr>
      <w:tr w:rsidR="008A1DF6" w:rsidRPr="005D5327" w:rsidTr="00F547E8">
        <w:trPr>
          <w:trHeight w:val="30"/>
        </w:trPr>
        <w:tc>
          <w:tcPr>
            <w:tcW w:w="9951" w:type="dxa"/>
            <w:gridSpan w:val="6"/>
            <w:tcMar>
              <w:top w:w="15" w:type="dxa"/>
              <w:left w:w="15" w:type="dxa"/>
              <w:bottom w:w="15" w:type="dxa"/>
              <w:right w:w="15" w:type="dxa"/>
            </w:tcMar>
            <w:vAlign w:val="center"/>
          </w:tcPr>
          <w:p w:rsidR="008A1DF6" w:rsidRPr="005D5327" w:rsidRDefault="008A1DF6" w:rsidP="008F1D56">
            <w:pPr>
              <w:spacing w:after="0"/>
              <w:ind w:left="20"/>
              <w:jc w:val="center"/>
              <w:rPr>
                <w:rFonts w:ascii="Times New Roman" w:eastAsia="Consolas" w:hAnsi="Times New Roman" w:cs="Times New Roman"/>
                <w:sz w:val="24"/>
                <w:szCs w:val="24"/>
                <w:lang w:val="en-US"/>
              </w:rPr>
            </w:pPr>
            <w:r w:rsidRPr="005D5327">
              <w:rPr>
                <w:rFonts w:ascii="Times New Roman" w:eastAsia="Consolas" w:hAnsi="Times New Roman" w:cs="Times New Roman"/>
                <w:color w:val="000000"/>
                <w:sz w:val="24"/>
                <w:szCs w:val="24"/>
                <w:lang w:val="en-US"/>
              </w:rPr>
              <w:t>Внешние риски</w:t>
            </w:r>
          </w:p>
        </w:tc>
      </w:tr>
      <w:tr w:rsidR="00F547E8" w:rsidRPr="005D5327" w:rsidTr="00F547E8">
        <w:trPr>
          <w:trHeight w:val="30"/>
        </w:trPr>
        <w:tc>
          <w:tcPr>
            <w:tcW w:w="1587" w:type="dxa"/>
            <w:tcMar>
              <w:top w:w="15" w:type="dxa"/>
              <w:left w:w="15" w:type="dxa"/>
              <w:bottom w:w="15" w:type="dxa"/>
              <w:right w:w="15" w:type="dxa"/>
            </w:tcMar>
            <w:vAlign w:val="center"/>
          </w:tcPr>
          <w:p w:rsidR="008A1DF6" w:rsidRPr="005D5327" w:rsidRDefault="008A1DF6" w:rsidP="008F1D56">
            <w:pPr>
              <w:spacing w:after="0"/>
              <w:rPr>
                <w:rFonts w:ascii="Times New Roman" w:eastAsia="Consolas" w:hAnsi="Times New Roman" w:cs="Times New Roman"/>
                <w:b/>
                <w:sz w:val="24"/>
                <w:szCs w:val="24"/>
                <w:lang w:val="en-US"/>
              </w:rPr>
            </w:pPr>
            <w:r w:rsidRPr="005D5327">
              <w:rPr>
                <w:rFonts w:ascii="Times New Roman" w:eastAsia="Consolas" w:hAnsi="Times New Roman" w:cs="Times New Roman"/>
                <w:b/>
                <w:sz w:val="24"/>
                <w:szCs w:val="24"/>
              </w:rPr>
              <w:t xml:space="preserve">Террористический риск  </w:t>
            </w:r>
            <w:r w:rsidRPr="005D5327">
              <w:rPr>
                <w:rFonts w:ascii="Times New Roman" w:eastAsia="Consolas" w:hAnsi="Times New Roman" w:cs="Times New Roman"/>
                <w:b/>
                <w:sz w:val="24"/>
                <w:szCs w:val="24"/>
                <w:lang w:val="en-US"/>
              </w:rPr>
              <w:br/>
            </w:r>
          </w:p>
        </w:tc>
        <w:tc>
          <w:tcPr>
            <w:tcW w:w="1985" w:type="dxa"/>
            <w:tcMar>
              <w:top w:w="15" w:type="dxa"/>
              <w:left w:w="15" w:type="dxa"/>
              <w:bottom w:w="15" w:type="dxa"/>
              <w:right w:w="15" w:type="dxa"/>
            </w:tcMar>
            <w:vAlign w:val="center"/>
          </w:tcPr>
          <w:p w:rsidR="008A1DF6" w:rsidRPr="005D5327" w:rsidRDefault="008A1DF6" w:rsidP="008F1D56">
            <w:pPr>
              <w:spacing w:after="0"/>
              <w:rPr>
                <w:rFonts w:ascii="Times New Roman" w:eastAsia="Consolas" w:hAnsi="Times New Roman" w:cs="Times New Roman"/>
                <w:sz w:val="24"/>
                <w:szCs w:val="24"/>
              </w:rPr>
            </w:pPr>
            <w:r w:rsidRPr="005D5327">
              <w:rPr>
                <w:rFonts w:ascii="Times New Roman" w:eastAsia="Consolas" w:hAnsi="Times New Roman" w:cs="Times New Roman"/>
                <w:sz w:val="24"/>
                <w:szCs w:val="24"/>
              </w:rPr>
              <w:t xml:space="preserve">Нарушение полноценного функционирования городской больницы, </w:t>
            </w:r>
            <w:r w:rsidRPr="005D5327">
              <w:rPr>
                <w:rFonts w:ascii="Times New Roman" w:eastAsia="Consolas" w:hAnsi="Times New Roman" w:cs="Times New Roman"/>
                <w:sz w:val="24"/>
                <w:szCs w:val="24"/>
              </w:rPr>
              <w:lastRenderedPageBreak/>
              <w:t>поступления тяжелобольных, нуждающихся в оказании экстренной квалифицированной медицинской помощи</w:t>
            </w:r>
            <w:r w:rsidRPr="005D5327">
              <w:rPr>
                <w:rFonts w:ascii="Times New Roman" w:eastAsia="Consolas" w:hAnsi="Times New Roman" w:cs="Times New Roman"/>
                <w:sz w:val="24"/>
                <w:szCs w:val="24"/>
              </w:rPr>
              <w:br/>
            </w:r>
          </w:p>
        </w:tc>
        <w:tc>
          <w:tcPr>
            <w:tcW w:w="1843" w:type="dxa"/>
            <w:tcMar>
              <w:top w:w="15" w:type="dxa"/>
              <w:left w:w="15" w:type="dxa"/>
              <w:bottom w:w="15" w:type="dxa"/>
              <w:right w:w="15" w:type="dxa"/>
            </w:tcMar>
            <w:vAlign w:val="center"/>
          </w:tcPr>
          <w:p w:rsidR="008A1DF6" w:rsidRPr="005D5327" w:rsidRDefault="008A1DF6" w:rsidP="008F1D56">
            <w:pPr>
              <w:spacing w:after="0"/>
              <w:rPr>
                <w:rFonts w:ascii="Times New Roman" w:eastAsia="Consolas" w:hAnsi="Times New Roman" w:cs="Times New Roman"/>
                <w:sz w:val="24"/>
                <w:szCs w:val="24"/>
              </w:rPr>
            </w:pPr>
            <w:r w:rsidRPr="005D5327">
              <w:rPr>
                <w:rFonts w:ascii="Times New Roman" w:eastAsia="Consolas" w:hAnsi="Times New Roman" w:cs="Times New Roman"/>
                <w:sz w:val="24"/>
                <w:szCs w:val="24"/>
              </w:rPr>
              <w:lastRenderedPageBreak/>
              <w:t xml:space="preserve">Невыполнение мероприятий по антитеррористической защищенногости </w:t>
            </w:r>
            <w:r w:rsidRPr="005D5327">
              <w:rPr>
                <w:rFonts w:ascii="Times New Roman" w:eastAsia="Consolas" w:hAnsi="Times New Roman" w:cs="Times New Roman"/>
                <w:sz w:val="24"/>
                <w:szCs w:val="24"/>
              </w:rPr>
              <w:lastRenderedPageBreak/>
              <w:t>объектов</w:t>
            </w:r>
            <w:r w:rsidRPr="005D5327">
              <w:rPr>
                <w:rFonts w:ascii="Times New Roman" w:eastAsia="Consolas" w:hAnsi="Times New Roman" w:cs="Times New Roman"/>
                <w:sz w:val="24"/>
                <w:szCs w:val="24"/>
              </w:rPr>
              <w:br/>
            </w:r>
          </w:p>
        </w:tc>
        <w:tc>
          <w:tcPr>
            <w:tcW w:w="1984" w:type="dxa"/>
            <w:tcMar>
              <w:top w:w="15" w:type="dxa"/>
              <w:left w:w="15" w:type="dxa"/>
              <w:bottom w:w="15" w:type="dxa"/>
              <w:right w:w="15" w:type="dxa"/>
            </w:tcMar>
            <w:vAlign w:val="center"/>
          </w:tcPr>
          <w:p w:rsidR="008A1DF6" w:rsidRPr="005D5327" w:rsidRDefault="008A1DF6" w:rsidP="008F1D56">
            <w:pPr>
              <w:spacing w:after="0"/>
              <w:rPr>
                <w:rFonts w:ascii="Times New Roman" w:eastAsia="Consolas" w:hAnsi="Times New Roman" w:cs="Times New Roman"/>
                <w:sz w:val="24"/>
                <w:szCs w:val="24"/>
              </w:rPr>
            </w:pPr>
            <w:r w:rsidRPr="005D5327">
              <w:rPr>
                <w:rFonts w:ascii="Times New Roman" w:eastAsia="Consolas" w:hAnsi="Times New Roman" w:cs="Times New Roman"/>
                <w:sz w:val="24"/>
                <w:szCs w:val="24"/>
              </w:rPr>
              <w:lastRenderedPageBreak/>
              <w:t xml:space="preserve">Устройство ограждения территории, монтаж систем видеонаблюдения, </w:t>
            </w:r>
            <w:r w:rsidRPr="005D5327">
              <w:rPr>
                <w:rFonts w:ascii="Times New Roman" w:eastAsia="Consolas" w:hAnsi="Times New Roman" w:cs="Times New Roman"/>
                <w:sz w:val="24"/>
                <w:szCs w:val="24"/>
              </w:rPr>
              <w:lastRenderedPageBreak/>
              <w:t>организация постов охраны и пропускной системы в здания</w:t>
            </w:r>
            <w:r w:rsidRPr="005D5327">
              <w:rPr>
                <w:rFonts w:ascii="Times New Roman" w:eastAsia="Consolas" w:hAnsi="Times New Roman" w:cs="Times New Roman"/>
                <w:sz w:val="24"/>
                <w:szCs w:val="24"/>
              </w:rPr>
              <w:br/>
            </w:r>
          </w:p>
        </w:tc>
        <w:tc>
          <w:tcPr>
            <w:tcW w:w="1559" w:type="dxa"/>
            <w:tcMar>
              <w:top w:w="15" w:type="dxa"/>
              <w:left w:w="15" w:type="dxa"/>
              <w:bottom w:w="15" w:type="dxa"/>
              <w:right w:w="15" w:type="dxa"/>
            </w:tcMar>
            <w:vAlign w:val="center"/>
          </w:tcPr>
          <w:p w:rsidR="008A1DF6" w:rsidRPr="005D5327" w:rsidRDefault="008A1DF6" w:rsidP="008F1D56">
            <w:pPr>
              <w:spacing w:after="0"/>
              <w:jc w:val="center"/>
              <w:rPr>
                <w:rFonts w:ascii="Times New Roman" w:eastAsia="Consolas" w:hAnsi="Times New Roman" w:cs="Times New Roman"/>
                <w:sz w:val="24"/>
                <w:szCs w:val="24"/>
              </w:rPr>
            </w:pPr>
            <w:r w:rsidRPr="005D5327">
              <w:rPr>
                <w:rFonts w:ascii="Times New Roman" w:eastAsia="Consolas" w:hAnsi="Times New Roman" w:cs="Times New Roman"/>
                <w:sz w:val="24"/>
                <w:szCs w:val="24"/>
              </w:rPr>
              <w:lastRenderedPageBreak/>
              <w:br/>
            </w:r>
          </w:p>
        </w:tc>
        <w:tc>
          <w:tcPr>
            <w:tcW w:w="993" w:type="dxa"/>
            <w:tcMar>
              <w:top w:w="15" w:type="dxa"/>
              <w:left w:w="15" w:type="dxa"/>
              <w:bottom w:w="15" w:type="dxa"/>
              <w:right w:w="15" w:type="dxa"/>
            </w:tcMar>
            <w:vAlign w:val="center"/>
          </w:tcPr>
          <w:p w:rsidR="008A1DF6" w:rsidRPr="005D5327" w:rsidRDefault="008A1DF6" w:rsidP="008F1D56">
            <w:pPr>
              <w:spacing w:after="0"/>
              <w:jc w:val="center"/>
              <w:rPr>
                <w:rFonts w:ascii="Times New Roman" w:eastAsia="Consolas" w:hAnsi="Times New Roman" w:cs="Times New Roman"/>
                <w:sz w:val="24"/>
                <w:szCs w:val="24"/>
              </w:rPr>
            </w:pPr>
            <w:r w:rsidRPr="005D5327">
              <w:rPr>
                <w:rFonts w:ascii="Times New Roman" w:eastAsia="Consolas" w:hAnsi="Times New Roman" w:cs="Times New Roman"/>
                <w:sz w:val="24"/>
                <w:szCs w:val="24"/>
              </w:rPr>
              <w:br/>
            </w:r>
          </w:p>
        </w:tc>
      </w:tr>
      <w:tr w:rsidR="00F547E8" w:rsidRPr="005D5327" w:rsidTr="00F547E8">
        <w:trPr>
          <w:trHeight w:val="30"/>
        </w:trPr>
        <w:tc>
          <w:tcPr>
            <w:tcW w:w="1587" w:type="dxa"/>
            <w:tcMar>
              <w:top w:w="15" w:type="dxa"/>
              <w:left w:w="15" w:type="dxa"/>
              <w:bottom w:w="15" w:type="dxa"/>
              <w:right w:w="15" w:type="dxa"/>
            </w:tcMar>
            <w:vAlign w:val="center"/>
          </w:tcPr>
          <w:p w:rsidR="008A1DF6" w:rsidRPr="005D5327" w:rsidRDefault="008A1DF6" w:rsidP="008F1D56">
            <w:pPr>
              <w:spacing w:after="0"/>
              <w:rPr>
                <w:rFonts w:ascii="Times New Roman" w:eastAsia="Consolas" w:hAnsi="Times New Roman" w:cs="Times New Roman"/>
                <w:b/>
                <w:sz w:val="24"/>
                <w:szCs w:val="24"/>
              </w:rPr>
            </w:pPr>
            <w:r w:rsidRPr="005D5327">
              <w:rPr>
                <w:rFonts w:ascii="Times New Roman" w:eastAsia="Consolas" w:hAnsi="Times New Roman" w:cs="Times New Roman"/>
                <w:b/>
                <w:sz w:val="24"/>
                <w:szCs w:val="24"/>
              </w:rPr>
              <w:lastRenderedPageBreak/>
              <w:t>Риск возникновения ЧС природного и техногенного характера</w:t>
            </w:r>
            <w:r w:rsidRPr="005D5327">
              <w:rPr>
                <w:rFonts w:ascii="Times New Roman" w:eastAsia="Consolas" w:hAnsi="Times New Roman" w:cs="Times New Roman"/>
                <w:b/>
                <w:sz w:val="24"/>
                <w:szCs w:val="24"/>
              </w:rPr>
              <w:br/>
            </w:r>
          </w:p>
        </w:tc>
        <w:tc>
          <w:tcPr>
            <w:tcW w:w="1985" w:type="dxa"/>
            <w:tcMar>
              <w:top w:w="15" w:type="dxa"/>
              <w:left w:w="15" w:type="dxa"/>
              <w:bottom w:w="15" w:type="dxa"/>
              <w:right w:w="15" w:type="dxa"/>
            </w:tcMar>
            <w:vAlign w:val="center"/>
          </w:tcPr>
          <w:p w:rsidR="008A1DF6" w:rsidRPr="005D5327" w:rsidRDefault="008A1DF6" w:rsidP="008F1D56">
            <w:pPr>
              <w:spacing w:after="0"/>
              <w:rPr>
                <w:rFonts w:ascii="Times New Roman" w:eastAsia="Consolas" w:hAnsi="Times New Roman" w:cs="Times New Roman"/>
                <w:sz w:val="24"/>
                <w:szCs w:val="24"/>
              </w:rPr>
            </w:pPr>
            <w:r w:rsidRPr="005D5327">
              <w:rPr>
                <w:rFonts w:ascii="Times New Roman" w:eastAsia="Consolas" w:hAnsi="Times New Roman" w:cs="Times New Roman"/>
                <w:sz w:val="24"/>
                <w:szCs w:val="24"/>
              </w:rPr>
              <w:t>Нарушение полноценного функционирования городской больницы, поступления тяжелобольных, нуждающихся в оказании экстренной квалифицированной медицинской помощи</w:t>
            </w:r>
            <w:r w:rsidRPr="005D5327">
              <w:rPr>
                <w:rFonts w:ascii="Times New Roman" w:eastAsia="Consolas" w:hAnsi="Times New Roman" w:cs="Times New Roman"/>
                <w:sz w:val="24"/>
                <w:szCs w:val="24"/>
              </w:rPr>
              <w:br/>
            </w:r>
            <w:r w:rsidRPr="005D5327">
              <w:rPr>
                <w:rFonts w:ascii="Times New Roman" w:eastAsia="Consolas" w:hAnsi="Times New Roman" w:cs="Times New Roman"/>
                <w:sz w:val="24"/>
                <w:szCs w:val="24"/>
              </w:rPr>
              <w:br/>
            </w:r>
          </w:p>
        </w:tc>
        <w:tc>
          <w:tcPr>
            <w:tcW w:w="1843" w:type="dxa"/>
            <w:tcMar>
              <w:top w:w="15" w:type="dxa"/>
              <w:left w:w="15" w:type="dxa"/>
              <w:bottom w:w="15" w:type="dxa"/>
              <w:right w:w="15" w:type="dxa"/>
            </w:tcMar>
            <w:vAlign w:val="center"/>
          </w:tcPr>
          <w:p w:rsidR="008A1DF6" w:rsidRPr="005D5327" w:rsidRDefault="008A1DF6" w:rsidP="008F1D56">
            <w:pPr>
              <w:spacing w:after="0"/>
              <w:rPr>
                <w:rFonts w:ascii="Times New Roman" w:eastAsia="Consolas" w:hAnsi="Times New Roman" w:cs="Times New Roman"/>
                <w:sz w:val="24"/>
                <w:szCs w:val="24"/>
              </w:rPr>
            </w:pPr>
            <w:r w:rsidRPr="005D5327">
              <w:rPr>
                <w:rFonts w:ascii="Times New Roman" w:eastAsia="Consolas" w:hAnsi="Times New Roman" w:cs="Times New Roman"/>
                <w:sz w:val="24"/>
                <w:szCs w:val="24"/>
              </w:rPr>
              <w:t>Природная катастрофа, выброс опасных отходов промышленных предприятий влекущее за собой увеличение количества тяжелобольных, нужнающихся в квалифицированной мед. помощи</w:t>
            </w:r>
            <w:r w:rsidRPr="005D5327">
              <w:rPr>
                <w:rFonts w:ascii="Times New Roman" w:eastAsia="Consolas" w:hAnsi="Times New Roman" w:cs="Times New Roman"/>
                <w:sz w:val="24"/>
                <w:szCs w:val="24"/>
              </w:rPr>
              <w:br/>
            </w:r>
          </w:p>
        </w:tc>
        <w:tc>
          <w:tcPr>
            <w:tcW w:w="1984" w:type="dxa"/>
            <w:tcMar>
              <w:top w:w="15" w:type="dxa"/>
              <w:left w:w="15" w:type="dxa"/>
              <w:bottom w:w="15" w:type="dxa"/>
              <w:right w:w="15" w:type="dxa"/>
            </w:tcMar>
            <w:vAlign w:val="center"/>
          </w:tcPr>
          <w:p w:rsidR="008A1DF6" w:rsidRPr="005D5327" w:rsidRDefault="008A1DF6" w:rsidP="008F1D56">
            <w:pPr>
              <w:spacing w:after="0"/>
              <w:rPr>
                <w:rFonts w:ascii="Times New Roman" w:eastAsia="Consolas" w:hAnsi="Times New Roman" w:cs="Times New Roman"/>
                <w:sz w:val="24"/>
                <w:szCs w:val="24"/>
              </w:rPr>
            </w:pPr>
            <w:r w:rsidRPr="005D5327">
              <w:rPr>
                <w:rFonts w:ascii="Times New Roman" w:eastAsia="Consolas" w:hAnsi="Times New Roman" w:cs="Times New Roman"/>
                <w:sz w:val="24"/>
                <w:szCs w:val="24"/>
              </w:rPr>
              <w:t>Обучение персонала правилам поведения при угрозе и возникновении ЧС, проведение учебных тренировок, создание запасов МТС</w:t>
            </w:r>
            <w:r w:rsidRPr="005D5327">
              <w:rPr>
                <w:rFonts w:ascii="Times New Roman" w:eastAsia="Consolas" w:hAnsi="Times New Roman" w:cs="Times New Roman"/>
                <w:sz w:val="24"/>
                <w:szCs w:val="24"/>
              </w:rPr>
              <w:br/>
            </w:r>
          </w:p>
        </w:tc>
        <w:tc>
          <w:tcPr>
            <w:tcW w:w="1559" w:type="dxa"/>
            <w:tcMar>
              <w:top w:w="15" w:type="dxa"/>
              <w:left w:w="15" w:type="dxa"/>
              <w:bottom w:w="15" w:type="dxa"/>
              <w:right w:w="15" w:type="dxa"/>
            </w:tcMar>
            <w:vAlign w:val="center"/>
          </w:tcPr>
          <w:p w:rsidR="008A1DF6" w:rsidRPr="005D5327" w:rsidRDefault="008A1DF6" w:rsidP="008F1D56">
            <w:pPr>
              <w:spacing w:after="0"/>
              <w:jc w:val="center"/>
              <w:rPr>
                <w:rFonts w:ascii="Times New Roman" w:eastAsia="Consolas" w:hAnsi="Times New Roman" w:cs="Times New Roman"/>
                <w:sz w:val="24"/>
                <w:szCs w:val="24"/>
              </w:rPr>
            </w:pPr>
            <w:r w:rsidRPr="005D5327">
              <w:rPr>
                <w:rFonts w:ascii="Times New Roman" w:eastAsia="Consolas" w:hAnsi="Times New Roman" w:cs="Times New Roman"/>
                <w:sz w:val="24"/>
                <w:szCs w:val="24"/>
              </w:rPr>
              <w:br/>
            </w:r>
          </w:p>
        </w:tc>
        <w:tc>
          <w:tcPr>
            <w:tcW w:w="993" w:type="dxa"/>
            <w:tcMar>
              <w:top w:w="15" w:type="dxa"/>
              <w:left w:w="15" w:type="dxa"/>
              <w:bottom w:w="15" w:type="dxa"/>
              <w:right w:w="15" w:type="dxa"/>
            </w:tcMar>
            <w:vAlign w:val="center"/>
          </w:tcPr>
          <w:p w:rsidR="008A1DF6" w:rsidRPr="005D5327" w:rsidRDefault="008A1DF6" w:rsidP="008F1D56">
            <w:pPr>
              <w:spacing w:after="0"/>
              <w:jc w:val="center"/>
              <w:rPr>
                <w:rFonts w:ascii="Times New Roman" w:eastAsia="Consolas" w:hAnsi="Times New Roman" w:cs="Times New Roman"/>
                <w:sz w:val="24"/>
                <w:szCs w:val="24"/>
              </w:rPr>
            </w:pPr>
            <w:r w:rsidRPr="005D5327">
              <w:rPr>
                <w:rFonts w:ascii="Times New Roman" w:eastAsia="Consolas" w:hAnsi="Times New Roman" w:cs="Times New Roman"/>
                <w:sz w:val="24"/>
                <w:szCs w:val="24"/>
              </w:rPr>
              <w:br/>
            </w:r>
          </w:p>
        </w:tc>
      </w:tr>
      <w:tr w:rsidR="008A1DF6" w:rsidRPr="005D5327" w:rsidTr="00F547E8">
        <w:trPr>
          <w:trHeight w:val="30"/>
        </w:trPr>
        <w:tc>
          <w:tcPr>
            <w:tcW w:w="9951" w:type="dxa"/>
            <w:gridSpan w:val="6"/>
            <w:tcMar>
              <w:top w:w="15" w:type="dxa"/>
              <w:left w:w="15" w:type="dxa"/>
              <w:bottom w:w="15" w:type="dxa"/>
              <w:right w:w="15" w:type="dxa"/>
            </w:tcMar>
            <w:vAlign w:val="center"/>
          </w:tcPr>
          <w:p w:rsidR="008A1DF6" w:rsidRPr="005D5327" w:rsidRDefault="008A1DF6" w:rsidP="008F1D56">
            <w:pPr>
              <w:spacing w:after="0"/>
              <w:ind w:left="20"/>
              <w:jc w:val="center"/>
              <w:rPr>
                <w:rFonts w:ascii="Times New Roman" w:eastAsia="Consolas" w:hAnsi="Times New Roman" w:cs="Times New Roman"/>
                <w:sz w:val="24"/>
                <w:szCs w:val="24"/>
                <w:lang w:val="en-US"/>
              </w:rPr>
            </w:pPr>
            <w:r w:rsidRPr="005D5327">
              <w:rPr>
                <w:rFonts w:ascii="Times New Roman" w:eastAsia="Consolas" w:hAnsi="Times New Roman" w:cs="Times New Roman"/>
                <w:color w:val="000000"/>
                <w:sz w:val="24"/>
                <w:szCs w:val="24"/>
                <w:lang w:val="en-US"/>
              </w:rPr>
              <w:t>Внутренние риски</w:t>
            </w:r>
          </w:p>
        </w:tc>
      </w:tr>
      <w:tr w:rsidR="00F547E8" w:rsidRPr="005D5327" w:rsidTr="00F547E8">
        <w:trPr>
          <w:trHeight w:val="30"/>
        </w:trPr>
        <w:tc>
          <w:tcPr>
            <w:tcW w:w="1587" w:type="dxa"/>
            <w:tcMar>
              <w:top w:w="15" w:type="dxa"/>
              <w:left w:w="15" w:type="dxa"/>
              <w:bottom w:w="15" w:type="dxa"/>
              <w:right w:w="15" w:type="dxa"/>
            </w:tcMar>
            <w:vAlign w:val="center"/>
          </w:tcPr>
          <w:p w:rsidR="008A1DF6" w:rsidRPr="005D5327" w:rsidRDefault="008A1DF6" w:rsidP="008F1D56">
            <w:pPr>
              <w:spacing w:after="0"/>
              <w:rPr>
                <w:rFonts w:ascii="Times New Roman" w:eastAsia="Consolas" w:hAnsi="Times New Roman" w:cs="Times New Roman"/>
                <w:b/>
                <w:sz w:val="24"/>
                <w:szCs w:val="24"/>
              </w:rPr>
            </w:pPr>
            <w:r w:rsidRPr="005D5327">
              <w:rPr>
                <w:rFonts w:ascii="Times New Roman" w:eastAsia="Consolas" w:hAnsi="Times New Roman" w:cs="Times New Roman"/>
                <w:sz w:val="24"/>
                <w:szCs w:val="24"/>
                <w:lang w:val="en-US"/>
              </w:rPr>
              <w:br/>
            </w:r>
            <w:r w:rsidRPr="005D5327">
              <w:rPr>
                <w:rFonts w:ascii="Times New Roman" w:eastAsia="Consolas" w:hAnsi="Times New Roman" w:cs="Times New Roman"/>
                <w:b/>
                <w:sz w:val="24"/>
                <w:szCs w:val="24"/>
              </w:rPr>
              <w:t>Риск врачебной ошибки</w:t>
            </w:r>
          </w:p>
        </w:tc>
        <w:tc>
          <w:tcPr>
            <w:tcW w:w="1985" w:type="dxa"/>
            <w:tcMar>
              <w:top w:w="15" w:type="dxa"/>
              <w:left w:w="15" w:type="dxa"/>
              <w:bottom w:w="15" w:type="dxa"/>
              <w:right w:w="15" w:type="dxa"/>
            </w:tcMar>
            <w:vAlign w:val="center"/>
          </w:tcPr>
          <w:p w:rsidR="008A1DF6" w:rsidRPr="005D5327" w:rsidRDefault="008A1DF6" w:rsidP="008F1D56">
            <w:pPr>
              <w:spacing w:after="0"/>
              <w:rPr>
                <w:rFonts w:ascii="Times New Roman" w:eastAsia="Consolas" w:hAnsi="Times New Roman" w:cs="Times New Roman"/>
                <w:sz w:val="24"/>
                <w:szCs w:val="24"/>
              </w:rPr>
            </w:pPr>
            <w:r w:rsidRPr="005D5327">
              <w:rPr>
                <w:rFonts w:ascii="Times New Roman" w:eastAsia="Consolas" w:hAnsi="Times New Roman" w:cs="Times New Roman"/>
                <w:sz w:val="24"/>
                <w:szCs w:val="24"/>
              </w:rPr>
              <w:t>Ненадлежащее осуществление диагностики, ненадлежащее лечение, ненадлежащая организация оказания медицинской помощи</w:t>
            </w:r>
            <w:r w:rsidRPr="005D5327">
              <w:rPr>
                <w:rFonts w:ascii="Times New Roman" w:eastAsia="Consolas" w:hAnsi="Times New Roman" w:cs="Times New Roman"/>
                <w:sz w:val="24"/>
                <w:szCs w:val="24"/>
              </w:rPr>
              <w:br/>
            </w:r>
          </w:p>
        </w:tc>
        <w:tc>
          <w:tcPr>
            <w:tcW w:w="1843" w:type="dxa"/>
            <w:tcMar>
              <w:top w:w="15" w:type="dxa"/>
              <w:left w:w="15" w:type="dxa"/>
              <w:bottom w:w="15" w:type="dxa"/>
              <w:right w:w="15" w:type="dxa"/>
            </w:tcMar>
            <w:vAlign w:val="center"/>
          </w:tcPr>
          <w:p w:rsidR="008A1DF6" w:rsidRPr="005D5327" w:rsidRDefault="008A1DF6" w:rsidP="008F1D56">
            <w:pPr>
              <w:spacing w:after="0"/>
              <w:rPr>
                <w:rFonts w:ascii="Times New Roman" w:eastAsia="Consolas" w:hAnsi="Times New Roman" w:cs="Times New Roman"/>
                <w:sz w:val="24"/>
                <w:szCs w:val="24"/>
              </w:rPr>
            </w:pPr>
            <w:r w:rsidRPr="005D5327">
              <w:rPr>
                <w:rFonts w:ascii="Times New Roman" w:eastAsia="Consolas" w:hAnsi="Times New Roman" w:cs="Times New Roman"/>
                <w:sz w:val="24"/>
                <w:szCs w:val="24"/>
              </w:rPr>
              <w:t>Ухудшение состояния больного, требующее оказания неотложной медицинской помощи вплоть до летального исхода</w:t>
            </w:r>
            <w:r w:rsidRPr="005D5327">
              <w:rPr>
                <w:rFonts w:ascii="Times New Roman" w:eastAsia="Consolas" w:hAnsi="Times New Roman" w:cs="Times New Roman"/>
                <w:sz w:val="24"/>
                <w:szCs w:val="24"/>
              </w:rPr>
              <w:br/>
            </w:r>
          </w:p>
        </w:tc>
        <w:tc>
          <w:tcPr>
            <w:tcW w:w="1984" w:type="dxa"/>
            <w:tcMar>
              <w:top w:w="15" w:type="dxa"/>
              <w:left w:w="15" w:type="dxa"/>
              <w:bottom w:w="15" w:type="dxa"/>
              <w:right w:w="15" w:type="dxa"/>
            </w:tcMar>
            <w:vAlign w:val="center"/>
          </w:tcPr>
          <w:p w:rsidR="008A1DF6" w:rsidRPr="005D5327" w:rsidRDefault="008A1DF6" w:rsidP="008F1D56">
            <w:pPr>
              <w:spacing w:after="0"/>
              <w:rPr>
                <w:rFonts w:ascii="Times New Roman" w:eastAsia="Consolas" w:hAnsi="Times New Roman" w:cs="Times New Roman"/>
                <w:sz w:val="24"/>
                <w:szCs w:val="24"/>
              </w:rPr>
            </w:pPr>
            <w:r w:rsidRPr="005D5327">
              <w:rPr>
                <w:rFonts w:ascii="Times New Roman" w:eastAsia="Consolas" w:hAnsi="Times New Roman" w:cs="Times New Roman"/>
                <w:sz w:val="24"/>
                <w:szCs w:val="24"/>
              </w:rPr>
              <w:t>- проведение систематического внутреннего аудита, выявление рисков путем активного мониторинга медицинской документации.</w:t>
            </w:r>
          </w:p>
          <w:p w:rsidR="008A1DF6" w:rsidRPr="005D5327" w:rsidRDefault="008A1DF6" w:rsidP="008F1D56">
            <w:pPr>
              <w:spacing w:after="0"/>
              <w:rPr>
                <w:rFonts w:ascii="Times New Roman" w:eastAsia="Consolas" w:hAnsi="Times New Roman" w:cs="Times New Roman"/>
                <w:sz w:val="24"/>
                <w:szCs w:val="24"/>
              </w:rPr>
            </w:pPr>
            <w:r w:rsidRPr="005D5327">
              <w:rPr>
                <w:rFonts w:ascii="Times New Roman" w:eastAsia="Consolas" w:hAnsi="Times New Roman" w:cs="Times New Roman"/>
                <w:sz w:val="24"/>
                <w:szCs w:val="24"/>
              </w:rPr>
              <w:t>- контроль организации оказания медицинской помощи со стороны администрации больницы</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xml:space="preserve">- Прием врача на работу осуществляется </w:t>
            </w:r>
            <w:r w:rsidRPr="005D5327">
              <w:rPr>
                <w:rFonts w:ascii="Times New Roman" w:eastAsia="Calibri" w:hAnsi="Times New Roman" w:cs="Times New Roman"/>
                <w:sz w:val="24"/>
                <w:szCs w:val="24"/>
              </w:rPr>
              <w:lastRenderedPageBreak/>
              <w:t>согласно НПА, в области здравоохранения, при наличии соответствующих документов, согласно индивидуальной Программе по введению в должность, оценка первичных знаний и умений специалиста допущенного к клинической практике.</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Непрерывное последипломное обучение врача на рабочем месте, наставничество, участие в различных обучающих семинарах, конференциях, медицинских советах и иных медицинских сообществах.</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Проведение администрацией больницы аттестации на рабочем месте врача на соответствие занимаемой должности.</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xml:space="preserve">- Повышение квалификации врача не реже 1 раз в 5 лет. Самообразование </w:t>
            </w:r>
            <w:r w:rsidRPr="005D5327">
              <w:rPr>
                <w:rFonts w:ascii="Times New Roman" w:eastAsia="Calibri" w:hAnsi="Times New Roman" w:cs="Times New Roman"/>
                <w:sz w:val="24"/>
                <w:szCs w:val="24"/>
              </w:rPr>
              <w:lastRenderedPageBreak/>
              <w:t>и самоусовершенствование врача путем изучения специальной литературы и Интернета.</w:t>
            </w:r>
          </w:p>
          <w:p w:rsidR="008A1DF6" w:rsidRPr="005D5327" w:rsidRDefault="008A1DF6" w:rsidP="008F1D56">
            <w:pPr>
              <w:spacing w:after="0"/>
              <w:rPr>
                <w:rFonts w:ascii="Times New Roman" w:eastAsia="Consolas" w:hAnsi="Times New Roman" w:cs="Times New Roman"/>
                <w:sz w:val="24"/>
                <w:szCs w:val="24"/>
              </w:rPr>
            </w:pPr>
            <w:r w:rsidRPr="005D5327">
              <w:rPr>
                <w:rFonts w:ascii="Times New Roman" w:eastAsia="Consolas" w:hAnsi="Times New Roman" w:cs="Times New Roman"/>
                <w:sz w:val="24"/>
                <w:szCs w:val="24"/>
              </w:rPr>
              <w:br/>
            </w:r>
          </w:p>
        </w:tc>
        <w:tc>
          <w:tcPr>
            <w:tcW w:w="1559" w:type="dxa"/>
            <w:tcMar>
              <w:top w:w="15" w:type="dxa"/>
              <w:left w:w="15" w:type="dxa"/>
              <w:bottom w:w="15" w:type="dxa"/>
              <w:right w:w="15" w:type="dxa"/>
            </w:tcMar>
            <w:vAlign w:val="center"/>
          </w:tcPr>
          <w:p w:rsidR="008A1DF6" w:rsidRPr="005D5327" w:rsidRDefault="008A1DF6" w:rsidP="008F1D56">
            <w:pPr>
              <w:spacing w:after="0"/>
              <w:jc w:val="center"/>
              <w:rPr>
                <w:rFonts w:ascii="Times New Roman" w:eastAsia="Consolas" w:hAnsi="Times New Roman" w:cs="Times New Roman"/>
                <w:sz w:val="24"/>
                <w:szCs w:val="24"/>
              </w:rPr>
            </w:pPr>
            <w:r w:rsidRPr="005D5327">
              <w:rPr>
                <w:rFonts w:ascii="Times New Roman" w:eastAsia="Consolas" w:hAnsi="Times New Roman" w:cs="Times New Roman"/>
                <w:sz w:val="24"/>
                <w:szCs w:val="24"/>
              </w:rPr>
              <w:lastRenderedPageBreak/>
              <w:br/>
            </w:r>
          </w:p>
        </w:tc>
        <w:tc>
          <w:tcPr>
            <w:tcW w:w="993" w:type="dxa"/>
            <w:tcMar>
              <w:top w:w="15" w:type="dxa"/>
              <w:left w:w="15" w:type="dxa"/>
              <w:bottom w:w="15" w:type="dxa"/>
              <w:right w:w="15" w:type="dxa"/>
            </w:tcMar>
            <w:vAlign w:val="center"/>
          </w:tcPr>
          <w:p w:rsidR="008A1DF6" w:rsidRPr="005D5327" w:rsidRDefault="008A1DF6" w:rsidP="008F1D56">
            <w:pPr>
              <w:spacing w:after="0"/>
              <w:jc w:val="center"/>
              <w:rPr>
                <w:rFonts w:ascii="Times New Roman" w:eastAsia="Consolas" w:hAnsi="Times New Roman" w:cs="Times New Roman"/>
                <w:sz w:val="24"/>
                <w:szCs w:val="24"/>
              </w:rPr>
            </w:pPr>
            <w:r w:rsidRPr="005D5327">
              <w:rPr>
                <w:rFonts w:ascii="Times New Roman" w:eastAsia="Consolas" w:hAnsi="Times New Roman" w:cs="Times New Roman"/>
                <w:sz w:val="24"/>
                <w:szCs w:val="24"/>
              </w:rPr>
              <w:br/>
            </w:r>
          </w:p>
        </w:tc>
      </w:tr>
      <w:tr w:rsidR="00F547E8" w:rsidRPr="005D5327" w:rsidTr="00F547E8">
        <w:trPr>
          <w:trHeight w:val="30"/>
        </w:trPr>
        <w:tc>
          <w:tcPr>
            <w:tcW w:w="1587" w:type="dxa"/>
            <w:tcMar>
              <w:top w:w="15" w:type="dxa"/>
              <w:left w:w="15" w:type="dxa"/>
              <w:bottom w:w="15" w:type="dxa"/>
              <w:right w:w="15" w:type="dxa"/>
            </w:tcMar>
            <w:vAlign w:val="center"/>
          </w:tcPr>
          <w:p w:rsidR="008A1DF6" w:rsidRPr="005D5327" w:rsidRDefault="008A1DF6" w:rsidP="008F1D56">
            <w:pPr>
              <w:spacing w:after="0"/>
              <w:rPr>
                <w:rFonts w:ascii="Times New Roman" w:eastAsia="Consolas" w:hAnsi="Times New Roman" w:cs="Times New Roman"/>
                <w:b/>
                <w:sz w:val="24"/>
                <w:szCs w:val="24"/>
              </w:rPr>
            </w:pPr>
            <w:r w:rsidRPr="005D5327">
              <w:rPr>
                <w:rFonts w:ascii="Times New Roman" w:eastAsia="Consolas" w:hAnsi="Times New Roman" w:cs="Times New Roman"/>
                <w:b/>
                <w:sz w:val="24"/>
                <w:szCs w:val="24"/>
              </w:rPr>
              <w:lastRenderedPageBreak/>
              <w:t>Риск ошибки среднего медицинского работника</w:t>
            </w:r>
            <w:r w:rsidRPr="005D5327">
              <w:rPr>
                <w:rFonts w:ascii="Times New Roman" w:eastAsia="Consolas" w:hAnsi="Times New Roman" w:cs="Times New Roman"/>
                <w:b/>
                <w:sz w:val="24"/>
                <w:szCs w:val="24"/>
              </w:rPr>
              <w:br/>
            </w:r>
          </w:p>
        </w:tc>
        <w:tc>
          <w:tcPr>
            <w:tcW w:w="1985" w:type="dxa"/>
            <w:tcMar>
              <w:top w:w="15" w:type="dxa"/>
              <w:left w:w="15" w:type="dxa"/>
              <w:bottom w:w="15" w:type="dxa"/>
              <w:right w:w="15" w:type="dxa"/>
            </w:tcMar>
            <w:vAlign w:val="center"/>
          </w:tcPr>
          <w:p w:rsidR="008A1DF6" w:rsidRPr="005D5327" w:rsidRDefault="008A1DF6" w:rsidP="008F1D56">
            <w:pPr>
              <w:spacing w:after="0"/>
              <w:rPr>
                <w:rFonts w:ascii="Times New Roman" w:eastAsia="Consolas" w:hAnsi="Times New Roman" w:cs="Times New Roman"/>
                <w:sz w:val="24"/>
                <w:szCs w:val="24"/>
              </w:rPr>
            </w:pPr>
            <w:r w:rsidRPr="005D5327">
              <w:rPr>
                <w:rFonts w:ascii="Times New Roman" w:eastAsia="Consolas" w:hAnsi="Times New Roman" w:cs="Times New Roman"/>
                <w:sz w:val="24"/>
                <w:szCs w:val="24"/>
              </w:rPr>
              <w:t>Ненадлежащее осуществление диагностики, ненадлежащее лечение, ненадлежащая организация оказания медицинской помощи</w:t>
            </w:r>
            <w:r w:rsidRPr="005D5327">
              <w:rPr>
                <w:rFonts w:ascii="Times New Roman" w:eastAsia="Consolas" w:hAnsi="Times New Roman" w:cs="Times New Roman"/>
                <w:sz w:val="24"/>
                <w:szCs w:val="24"/>
              </w:rPr>
              <w:br/>
            </w:r>
          </w:p>
        </w:tc>
        <w:tc>
          <w:tcPr>
            <w:tcW w:w="1843" w:type="dxa"/>
            <w:tcMar>
              <w:top w:w="15" w:type="dxa"/>
              <w:left w:w="15" w:type="dxa"/>
              <w:bottom w:w="15" w:type="dxa"/>
              <w:right w:w="15" w:type="dxa"/>
            </w:tcMar>
            <w:vAlign w:val="center"/>
          </w:tcPr>
          <w:p w:rsidR="008A1DF6" w:rsidRPr="005D5327" w:rsidRDefault="008A1DF6" w:rsidP="008F1D56">
            <w:pPr>
              <w:spacing w:after="0"/>
              <w:rPr>
                <w:rFonts w:ascii="Times New Roman" w:eastAsia="Consolas" w:hAnsi="Times New Roman" w:cs="Times New Roman"/>
                <w:sz w:val="24"/>
                <w:szCs w:val="24"/>
              </w:rPr>
            </w:pPr>
            <w:r w:rsidRPr="005D5327">
              <w:rPr>
                <w:rFonts w:ascii="Times New Roman" w:eastAsia="Consolas" w:hAnsi="Times New Roman" w:cs="Times New Roman"/>
                <w:sz w:val="24"/>
                <w:szCs w:val="24"/>
              </w:rPr>
              <w:t>Ухудшение состояния больного, требующее оказания неотложной медицинской помощи вплоть до летального исхода</w:t>
            </w:r>
            <w:r w:rsidRPr="005D5327">
              <w:rPr>
                <w:rFonts w:ascii="Times New Roman" w:eastAsia="Consolas" w:hAnsi="Times New Roman" w:cs="Times New Roman"/>
                <w:sz w:val="24"/>
                <w:szCs w:val="24"/>
              </w:rPr>
              <w:br/>
            </w:r>
          </w:p>
        </w:tc>
        <w:tc>
          <w:tcPr>
            <w:tcW w:w="1984" w:type="dxa"/>
            <w:tcMar>
              <w:top w:w="15" w:type="dxa"/>
              <w:left w:w="15" w:type="dxa"/>
              <w:bottom w:w="15" w:type="dxa"/>
              <w:right w:w="15" w:type="dxa"/>
            </w:tcMar>
            <w:vAlign w:val="center"/>
          </w:tcPr>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контроль работы медсестры со стороны администрации, путем проведения постоянного внутреннего аудита. Проведение внутренней экспертизы, оцеки качества работы медсестры. Работа «Совета сестер» согласно плана графика.</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Непрерывный процесс обучения практическим и теоритическим навыкам, путем участия медсестер в обучающих семинарах, конференциях, научно-практических форумах, мастер-классах и т.д.</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Наставничество, участие в различных аттестациях, тестированиях, проводимых на  рабочем месте.</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lastRenderedPageBreak/>
              <w:t>- Прием на работу медсестры согласно НПА в области здравоохранения, при наличии всех необходимых документов, подтверждающих образование, квалификацию и т. д. в соответствии  с Программой введения в должность.</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Повышение квалификационной категории не реже 1 раза в 5 лет. Самообразование путем изучения специальной литературы и Интернета.</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Диффиринцированная оплата труда</w:t>
            </w:r>
          </w:p>
          <w:p w:rsidR="008A1DF6" w:rsidRPr="005D5327" w:rsidRDefault="008A1DF6" w:rsidP="008F1D56">
            <w:pPr>
              <w:spacing w:after="0"/>
              <w:jc w:val="center"/>
              <w:rPr>
                <w:rFonts w:ascii="Times New Roman" w:eastAsia="Consolas" w:hAnsi="Times New Roman" w:cs="Times New Roman"/>
                <w:sz w:val="24"/>
                <w:szCs w:val="24"/>
              </w:rPr>
            </w:pPr>
            <w:r w:rsidRPr="005D5327">
              <w:rPr>
                <w:rFonts w:ascii="Times New Roman" w:eastAsia="Calibri" w:hAnsi="Times New Roman" w:cs="Times New Roman"/>
                <w:sz w:val="24"/>
                <w:szCs w:val="24"/>
              </w:rPr>
              <w:t>- Компьютеризация отделения для уменьшения нагрузки по работе с бумагами.</w:t>
            </w:r>
            <w:r w:rsidRPr="005D5327">
              <w:rPr>
                <w:rFonts w:ascii="Times New Roman" w:eastAsia="Consolas" w:hAnsi="Times New Roman" w:cs="Times New Roman"/>
                <w:sz w:val="24"/>
                <w:szCs w:val="24"/>
              </w:rPr>
              <w:br/>
            </w:r>
          </w:p>
        </w:tc>
        <w:tc>
          <w:tcPr>
            <w:tcW w:w="1559" w:type="dxa"/>
            <w:tcMar>
              <w:top w:w="15" w:type="dxa"/>
              <w:left w:w="15" w:type="dxa"/>
              <w:bottom w:w="15" w:type="dxa"/>
              <w:right w:w="15" w:type="dxa"/>
            </w:tcMar>
            <w:vAlign w:val="center"/>
          </w:tcPr>
          <w:p w:rsidR="008A1DF6" w:rsidRPr="005D5327" w:rsidRDefault="008A1DF6" w:rsidP="008F1D56">
            <w:pPr>
              <w:spacing w:after="0"/>
              <w:jc w:val="center"/>
              <w:rPr>
                <w:rFonts w:ascii="Times New Roman" w:eastAsia="Consolas" w:hAnsi="Times New Roman" w:cs="Times New Roman"/>
                <w:sz w:val="24"/>
                <w:szCs w:val="24"/>
              </w:rPr>
            </w:pPr>
            <w:r w:rsidRPr="005D5327">
              <w:rPr>
                <w:rFonts w:ascii="Times New Roman" w:eastAsia="Consolas" w:hAnsi="Times New Roman" w:cs="Times New Roman"/>
                <w:sz w:val="24"/>
                <w:szCs w:val="24"/>
              </w:rPr>
              <w:lastRenderedPageBreak/>
              <w:br/>
            </w:r>
          </w:p>
        </w:tc>
        <w:tc>
          <w:tcPr>
            <w:tcW w:w="993" w:type="dxa"/>
            <w:tcMar>
              <w:top w:w="15" w:type="dxa"/>
              <w:left w:w="15" w:type="dxa"/>
              <w:bottom w:w="15" w:type="dxa"/>
              <w:right w:w="15" w:type="dxa"/>
            </w:tcMar>
            <w:vAlign w:val="center"/>
          </w:tcPr>
          <w:p w:rsidR="008A1DF6" w:rsidRPr="005D5327" w:rsidRDefault="008A1DF6" w:rsidP="008F1D56">
            <w:pPr>
              <w:spacing w:after="0"/>
              <w:jc w:val="center"/>
              <w:rPr>
                <w:rFonts w:ascii="Times New Roman" w:eastAsia="Consolas" w:hAnsi="Times New Roman" w:cs="Times New Roman"/>
                <w:sz w:val="24"/>
                <w:szCs w:val="24"/>
              </w:rPr>
            </w:pPr>
            <w:r w:rsidRPr="005D5327">
              <w:rPr>
                <w:rFonts w:ascii="Times New Roman" w:eastAsia="Consolas" w:hAnsi="Times New Roman" w:cs="Times New Roman"/>
                <w:sz w:val="24"/>
                <w:szCs w:val="24"/>
              </w:rPr>
              <w:br/>
            </w:r>
          </w:p>
        </w:tc>
      </w:tr>
      <w:tr w:rsidR="00F547E8" w:rsidRPr="005D5327" w:rsidTr="00F547E8">
        <w:trPr>
          <w:trHeight w:val="30"/>
        </w:trPr>
        <w:tc>
          <w:tcPr>
            <w:tcW w:w="1587" w:type="dxa"/>
            <w:tcMar>
              <w:top w:w="15" w:type="dxa"/>
              <w:left w:w="15" w:type="dxa"/>
              <w:bottom w:w="15" w:type="dxa"/>
              <w:right w:w="15" w:type="dxa"/>
            </w:tcMar>
            <w:vAlign w:val="center"/>
          </w:tcPr>
          <w:p w:rsidR="008A1DF6" w:rsidRPr="005D5327" w:rsidRDefault="008A1DF6" w:rsidP="008F1D56">
            <w:pPr>
              <w:spacing w:after="0"/>
              <w:jc w:val="center"/>
              <w:rPr>
                <w:rFonts w:ascii="Times New Roman" w:eastAsia="Consolas" w:hAnsi="Times New Roman" w:cs="Times New Roman"/>
                <w:b/>
                <w:sz w:val="24"/>
                <w:szCs w:val="24"/>
              </w:rPr>
            </w:pPr>
            <w:r w:rsidRPr="005D5327">
              <w:rPr>
                <w:rFonts w:ascii="Times New Roman" w:eastAsia="Consolas" w:hAnsi="Times New Roman" w:cs="Times New Roman"/>
                <w:b/>
                <w:sz w:val="24"/>
                <w:szCs w:val="24"/>
              </w:rPr>
              <w:lastRenderedPageBreak/>
              <w:t>Риск, связанный с медицинским инфицированием</w:t>
            </w:r>
          </w:p>
        </w:tc>
        <w:tc>
          <w:tcPr>
            <w:tcW w:w="1985" w:type="dxa"/>
            <w:tcMar>
              <w:top w:w="15" w:type="dxa"/>
              <w:left w:w="15" w:type="dxa"/>
              <w:bottom w:w="15" w:type="dxa"/>
              <w:right w:w="15" w:type="dxa"/>
            </w:tcMar>
            <w:vAlign w:val="center"/>
          </w:tcPr>
          <w:p w:rsidR="008A1DF6" w:rsidRPr="005D5327" w:rsidRDefault="008A1DF6" w:rsidP="008F1D56">
            <w:pPr>
              <w:spacing w:after="0"/>
              <w:rPr>
                <w:rFonts w:ascii="Times New Roman" w:eastAsia="Consolas" w:hAnsi="Times New Roman" w:cs="Times New Roman"/>
                <w:sz w:val="24"/>
                <w:szCs w:val="24"/>
              </w:rPr>
            </w:pPr>
            <w:r w:rsidRPr="005D5327">
              <w:rPr>
                <w:rFonts w:ascii="Times New Roman" w:eastAsia="Consolas" w:hAnsi="Times New Roman" w:cs="Times New Roman"/>
                <w:sz w:val="24"/>
                <w:szCs w:val="24"/>
              </w:rPr>
              <w:t xml:space="preserve">Инфицирование медицинского работника при нестандартных производственных ситуациях, а также при несоблюдении правил работы с одноразовым инструментарием, </w:t>
            </w:r>
            <w:r w:rsidRPr="005D5327">
              <w:rPr>
                <w:rFonts w:ascii="Times New Roman" w:eastAsia="Consolas" w:hAnsi="Times New Roman" w:cs="Times New Roman"/>
                <w:sz w:val="24"/>
                <w:szCs w:val="24"/>
              </w:rPr>
              <w:lastRenderedPageBreak/>
              <w:t>сопровождающееся попаданием крови и прочих биологических жидкостей на кожу и слизистые оболочки.</w:t>
            </w:r>
          </w:p>
        </w:tc>
        <w:tc>
          <w:tcPr>
            <w:tcW w:w="1843" w:type="dxa"/>
            <w:tcMar>
              <w:top w:w="15" w:type="dxa"/>
              <w:left w:w="15" w:type="dxa"/>
              <w:bottom w:w="15" w:type="dxa"/>
              <w:right w:w="15" w:type="dxa"/>
            </w:tcMar>
            <w:vAlign w:val="center"/>
          </w:tcPr>
          <w:p w:rsidR="008A1DF6" w:rsidRPr="005D5327" w:rsidRDefault="008A1DF6" w:rsidP="008F1D56">
            <w:pPr>
              <w:spacing w:after="0"/>
              <w:rPr>
                <w:rFonts w:ascii="Times New Roman" w:eastAsia="Consolas" w:hAnsi="Times New Roman" w:cs="Times New Roman"/>
                <w:sz w:val="24"/>
                <w:szCs w:val="24"/>
              </w:rPr>
            </w:pPr>
            <w:r w:rsidRPr="005D5327">
              <w:rPr>
                <w:rFonts w:ascii="Times New Roman" w:eastAsia="Consolas" w:hAnsi="Times New Roman" w:cs="Times New Roman"/>
                <w:sz w:val="24"/>
                <w:szCs w:val="24"/>
              </w:rPr>
              <w:lastRenderedPageBreak/>
              <w:t xml:space="preserve">При нарушении правил обращения с мед. инструментарием а также недостаточном уровне подготовки медперсонала по профилактике </w:t>
            </w:r>
            <w:r w:rsidRPr="005D5327">
              <w:rPr>
                <w:rFonts w:ascii="Times New Roman" w:eastAsia="Consolas" w:hAnsi="Times New Roman" w:cs="Times New Roman"/>
                <w:sz w:val="24"/>
                <w:szCs w:val="24"/>
              </w:rPr>
              <w:lastRenderedPageBreak/>
              <w:t>профессионального инфицирования возникает риск инфицирования мед. работника</w:t>
            </w:r>
          </w:p>
        </w:tc>
        <w:tc>
          <w:tcPr>
            <w:tcW w:w="1984" w:type="dxa"/>
            <w:tcMar>
              <w:top w:w="15" w:type="dxa"/>
              <w:left w:w="15" w:type="dxa"/>
              <w:bottom w:w="15" w:type="dxa"/>
              <w:right w:w="15" w:type="dxa"/>
            </w:tcMar>
            <w:vAlign w:val="center"/>
          </w:tcPr>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lastRenderedPageBreak/>
              <w:t xml:space="preserve">- Своевременное и максимальное обеспечение отделения инструментария одноразового использования: </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xml:space="preserve">- Средствами индивидуальной защиты, </w:t>
            </w:r>
            <w:r w:rsidRPr="005D5327">
              <w:rPr>
                <w:rFonts w:ascii="Times New Roman" w:eastAsia="Calibri" w:hAnsi="Times New Roman" w:cs="Times New Roman"/>
                <w:sz w:val="24"/>
                <w:szCs w:val="24"/>
              </w:rPr>
              <w:lastRenderedPageBreak/>
              <w:t>расходными материалами</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Современными контейнерами для безопасной транспортировки биологического материала (кровь, мокрота, жидкие среды организма)</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Транспортные тележки и контейнеры для безопасного сбора и доставки мед.отходов, грязного белья в прачечную больницы и т. д.</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Обеспечение контроля со стороны администрации, зав.отд., ст. м/с за соблюдением преаналитического этапа забора крови.</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По безопасной доставке материала в лабораторию.</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xml:space="preserve">- Соблюдение требований к переливанию крови, соблюдение правил асептики, антисептики, своевременный и качественный уход за инструментом и оборудованием, зргономика </w:t>
            </w:r>
            <w:r w:rsidRPr="005D5327">
              <w:rPr>
                <w:rFonts w:ascii="Times New Roman" w:eastAsia="Calibri" w:hAnsi="Times New Roman" w:cs="Times New Roman"/>
                <w:sz w:val="24"/>
                <w:szCs w:val="24"/>
              </w:rPr>
              <w:lastRenderedPageBreak/>
              <w:t>рабочего места.</w:t>
            </w:r>
          </w:p>
          <w:p w:rsidR="008A1DF6" w:rsidRPr="005D5327" w:rsidRDefault="008A1DF6" w:rsidP="008F1D56">
            <w:pPr>
              <w:spacing w:after="0"/>
              <w:jc w:val="center"/>
              <w:rPr>
                <w:rFonts w:ascii="Times New Roman" w:eastAsia="Consolas" w:hAnsi="Times New Roman" w:cs="Times New Roman"/>
                <w:sz w:val="24"/>
                <w:szCs w:val="24"/>
              </w:rPr>
            </w:pPr>
            <w:r w:rsidRPr="005D5327">
              <w:rPr>
                <w:rFonts w:ascii="Times New Roman" w:eastAsia="Calibri" w:hAnsi="Times New Roman" w:cs="Times New Roman"/>
                <w:sz w:val="24"/>
                <w:szCs w:val="24"/>
              </w:rPr>
              <w:t>- Проведение различных обучающих конференций для мед.персонала , с последующей аттестацией, согласно утвержденных планов.</w:t>
            </w:r>
          </w:p>
        </w:tc>
        <w:tc>
          <w:tcPr>
            <w:tcW w:w="1559" w:type="dxa"/>
            <w:tcMar>
              <w:top w:w="15" w:type="dxa"/>
              <w:left w:w="15" w:type="dxa"/>
              <w:bottom w:w="15" w:type="dxa"/>
              <w:right w:w="15" w:type="dxa"/>
            </w:tcMar>
            <w:vAlign w:val="center"/>
          </w:tcPr>
          <w:p w:rsidR="008A1DF6" w:rsidRPr="005D5327" w:rsidRDefault="008A1DF6" w:rsidP="008F1D56">
            <w:pPr>
              <w:spacing w:after="0"/>
              <w:jc w:val="center"/>
              <w:rPr>
                <w:rFonts w:ascii="Times New Roman" w:eastAsia="Consolas" w:hAnsi="Times New Roman" w:cs="Times New Roman"/>
                <w:sz w:val="24"/>
                <w:szCs w:val="24"/>
              </w:rPr>
            </w:pPr>
          </w:p>
        </w:tc>
        <w:tc>
          <w:tcPr>
            <w:tcW w:w="993" w:type="dxa"/>
            <w:tcMar>
              <w:top w:w="15" w:type="dxa"/>
              <w:left w:w="15" w:type="dxa"/>
              <w:bottom w:w="15" w:type="dxa"/>
              <w:right w:w="15" w:type="dxa"/>
            </w:tcMar>
            <w:vAlign w:val="center"/>
          </w:tcPr>
          <w:p w:rsidR="008A1DF6" w:rsidRPr="005D5327" w:rsidRDefault="008A1DF6" w:rsidP="008F1D56">
            <w:pPr>
              <w:spacing w:after="0"/>
              <w:jc w:val="center"/>
              <w:rPr>
                <w:rFonts w:ascii="Times New Roman" w:eastAsia="Consolas" w:hAnsi="Times New Roman" w:cs="Times New Roman"/>
                <w:sz w:val="24"/>
                <w:szCs w:val="24"/>
              </w:rPr>
            </w:pPr>
          </w:p>
        </w:tc>
      </w:tr>
      <w:tr w:rsidR="00F547E8" w:rsidRPr="005D5327" w:rsidTr="00F547E8">
        <w:trPr>
          <w:trHeight w:val="30"/>
        </w:trPr>
        <w:tc>
          <w:tcPr>
            <w:tcW w:w="1587" w:type="dxa"/>
            <w:tcMar>
              <w:top w:w="15" w:type="dxa"/>
              <w:left w:w="15" w:type="dxa"/>
              <w:bottom w:w="15" w:type="dxa"/>
              <w:right w:w="15" w:type="dxa"/>
            </w:tcMar>
            <w:vAlign w:val="center"/>
          </w:tcPr>
          <w:p w:rsidR="008A1DF6" w:rsidRPr="005D5327" w:rsidRDefault="008A1DF6" w:rsidP="008F1D56">
            <w:pPr>
              <w:spacing w:after="0"/>
              <w:jc w:val="center"/>
              <w:rPr>
                <w:rFonts w:ascii="Times New Roman" w:eastAsia="Consolas" w:hAnsi="Times New Roman" w:cs="Times New Roman"/>
                <w:b/>
                <w:sz w:val="24"/>
                <w:szCs w:val="24"/>
              </w:rPr>
            </w:pPr>
            <w:r w:rsidRPr="005D5327">
              <w:rPr>
                <w:rFonts w:ascii="Times New Roman" w:eastAsia="Consolas" w:hAnsi="Times New Roman" w:cs="Times New Roman"/>
                <w:b/>
                <w:sz w:val="24"/>
                <w:szCs w:val="24"/>
              </w:rPr>
              <w:lastRenderedPageBreak/>
              <w:t>Риски , связанные с неправильным использованием лекарственных средств</w:t>
            </w:r>
          </w:p>
        </w:tc>
        <w:tc>
          <w:tcPr>
            <w:tcW w:w="1985" w:type="dxa"/>
            <w:tcMar>
              <w:top w:w="15" w:type="dxa"/>
              <w:left w:w="15" w:type="dxa"/>
              <w:bottom w:w="15" w:type="dxa"/>
              <w:right w:w="15" w:type="dxa"/>
            </w:tcMar>
            <w:vAlign w:val="center"/>
          </w:tcPr>
          <w:p w:rsidR="008A1DF6" w:rsidRPr="005D5327" w:rsidRDefault="008A1DF6" w:rsidP="008F1D56">
            <w:pPr>
              <w:spacing w:after="0"/>
              <w:rPr>
                <w:rFonts w:ascii="Times New Roman" w:eastAsia="Consolas" w:hAnsi="Times New Roman" w:cs="Times New Roman"/>
                <w:sz w:val="24"/>
                <w:szCs w:val="24"/>
              </w:rPr>
            </w:pPr>
            <w:r w:rsidRPr="005D5327">
              <w:rPr>
                <w:rFonts w:ascii="Times New Roman" w:eastAsia="Consolas" w:hAnsi="Times New Roman" w:cs="Times New Roman"/>
                <w:sz w:val="24"/>
                <w:szCs w:val="24"/>
              </w:rPr>
              <w:t xml:space="preserve">Больной получающий лекарственные средства, с истекшим сроком годности, неправильным хранением, нарушении транспортировки  имеет данный  риск </w:t>
            </w:r>
          </w:p>
        </w:tc>
        <w:tc>
          <w:tcPr>
            <w:tcW w:w="1843" w:type="dxa"/>
            <w:tcMar>
              <w:top w:w="15" w:type="dxa"/>
              <w:left w:w="15" w:type="dxa"/>
              <w:bottom w:w="15" w:type="dxa"/>
              <w:right w:w="15" w:type="dxa"/>
            </w:tcMar>
            <w:vAlign w:val="center"/>
          </w:tcPr>
          <w:p w:rsidR="008A1DF6" w:rsidRPr="005D5327" w:rsidRDefault="008A1DF6" w:rsidP="008F1D56">
            <w:pPr>
              <w:spacing w:after="0"/>
              <w:rPr>
                <w:rFonts w:ascii="Times New Roman" w:eastAsia="Consolas" w:hAnsi="Times New Roman" w:cs="Times New Roman"/>
                <w:sz w:val="24"/>
                <w:szCs w:val="24"/>
              </w:rPr>
            </w:pPr>
            <w:r w:rsidRPr="005D5327">
              <w:rPr>
                <w:rFonts w:ascii="Times New Roman" w:eastAsia="Consolas" w:hAnsi="Times New Roman" w:cs="Times New Roman"/>
                <w:sz w:val="24"/>
                <w:szCs w:val="24"/>
              </w:rPr>
              <w:t>Развитие аллергических и анафилактических реакций, ухудшения состояния больного , полипрагмазии (при перепутывании, введении двойной дозы ЛС)</w:t>
            </w:r>
          </w:p>
        </w:tc>
        <w:tc>
          <w:tcPr>
            <w:tcW w:w="1984" w:type="dxa"/>
            <w:tcMar>
              <w:top w:w="15" w:type="dxa"/>
              <w:left w:w="15" w:type="dxa"/>
              <w:bottom w:w="15" w:type="dxa"/>
              <w:right w:w="15" w:type="dxa"/>
            </w:tcMar>
            <w:vAlign w:val="center"/>
          </w:tcPr>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создание комиссии по Л.С. контролирующий обоснованность назначений Л.С.</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мониторинг побочных действий Л.С., процесс по выявлению ошибок при назначении Л.С. и информирование о неблагоприятном событии при использовании Л.С.</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проведение обучающих семинаров по соответствующей теме, наличие лекарственного формуляра в доступных местах, аннотаций к лекарственным препаратам</w:t>
            </w:r>
          </w:p>
          <w:p w:rsidR="008A1DF6" w:rsidRPr="005D5327" w:rsidRDefault="008A1DF6" w:rsidP="008F1D56">
            <w:pPr>
              <w:spacing w:after="0"/>
              <w:jc w:val="center"/>
              <w:rPr>
                <w:rFonts w:ascii="Times New Roman" w:eastAsia="Consolas" w:hAnsi="Times New Roman" w:cs="Times New Roman"/>
                <w:sz w:val="24"/>
                <w:szCs w:val="24"/>
              </w:rPr>
            </w:pPr>
            <w:r w:rsidRPr="005D5327">
              <w:rPr>
                <w:rFonts w:ascii="Times New Roman" w:eastAsia="Calibri" w:hAnsi="Times New Roman" w:cs="Times New Roman"/>
                <w:sz w:val="24"/>
                <w:szCs w:val="24"/>
              </w:rPr>
              <w:t xml:space="preserve">- внутренний аудит по получению, транспортировке ,использованию, хранению и учету </w:t>
            </w:r>
            <w:r w:rsidRPr="005D5327">
              <w:rPr>
                <w:rFonts w:ascii="Times New Roman" w:eastAsia="Calibri" w:hAnsi="Times New Roman" w:cs="Times New Roman"/>
                <w:sz w:val="24"/>
                <w:szCs w:val="24"/>
              </w:rPr>
              <w:lastRenderedPageBreak/>
              <w:t>Л.С.</w:t>
            </w:r>
          </w:p>
        </w:tc>
        <w:tc>
          <w:tcPr>
            <w:tcW w:w="1559" w:type="dxa"/>
            <w:tcMar>
              <w:top w:w="15" w:type="dxa"/>
              <w:left w:w="15" w:type="dxa"/>
              <w:bottom w:w="15" w:type="dxa"/>
              <w:right w:w="15" w:type="dxa"/>
            </w:tcMar>
            <w:vAlign w:val="center"/>
          </w:tcPr>
          <w:p w:rsidR="008A1DF6" w:rsidRPr="005D5327" w:rsidRDefault="008A1DF6" w:rsidP="008F1D56">
            <w:pPr>
              <w:spacing w:after="0"/>
              <w:jc w:val="center"/>
              <w:rPr>
                <w:rFonts w:ascii="Times New Roman" w:eastAsia="Consolas" w:hAnsi="Times New Roman" w:cs="Times New Roman"/>
                <w:sz w:val="24"/>
                <w:szCs w:val="24"/>
              </w:rPr>
            </w:pPr>
          </w:p>
        </w:tc>
        <w:tc>
          <w:tcPr>
            <w:tcW w:w="993" w:type="dxa"/>
            <w:tcMar>
              <w:top w:w="15" w:type="dxa"/>
              <w:left w:w="15" w:type="dxa"/>
              <w:bottom w:w="15" w:type="dxa"/>
              <w:right w:w="15" w:type="dxa"/>
            </w:tcMar>
            <w:vAlign w:val="center"/>
          </w:tcPr>
          <w:p w:rsidR="008A1DF6" w:rsidRPr="005D5327" w:rsidRDefault="008A1DF6" w:rsidP="008F1D56">
            <w:pPr>
              <w:spacing w:after="0"/>
              <w:jc w:val="center"/>
              <w:rPr>
                <w:rFonts w:ascii="Times New Roman" w:eastAsia="Consolas" w:hAnsi="Times New Roman" w:cs="Times New Roman"/>
                <w:sz w:val="24"/>
                <w:szCs w:val="24"/>
              </w:rPr>
            </w:pPr>
          </w:p>
        </w:tc>
      </w:tr>
      <w:tr w:rsidR="00F547E8" w:rsidRPr="005D5327" w:rsidTr="00F547E8">
        <w:trPr>
          <w:trHeight w:val="30"/>
        </w:trPr>
        <w:tc>
          <w:tcPr>
            <w:tcW w:w="1587" w:type="dxa"/>
            <w:tcMar>
              <w:top w:w="15" w:type="dxa"/>
              <w:left w:w="15" w:type="dxa"/>
              <w:bottom w:w="15" w:type="dxa"/>
              <w:right w:w="15" w:type="dxa"/>
            </w:tcMar>
            <w:vAlign w:val="center"/>
          </w:tcPr>
          <w:p w:rsidR="008A1DF6" w:rsidRPr="005D5327" w:rsidRDefault="008A1DF6" w:rsidP="008F1D56">
            <w:pPr>
              <w:spacing w:after="0"/>
              <w:rPr>
                <w:rFonts w:ascii="Times New Roman" w:eastAsia="Consolas" w:hAnsi="Times New Roman" w:cs="Times New Roman"/>
                <w:b/>
                <w:sz w:val="24"/>
                <w:szCs w:val="24"/>
              </w:rPr>
            </w:pPr>
            <w:r w:rsidRPr="005D5327">
              <w:rPr>
                <w:rFonts w:ascii="Times New Roman" w:eastAsia="Consolas" w:hAnsi="Times New Roman" w:cs="Times New Roman"/>
                <w:b/>
                <w:sz w:val="24"/>
                <w:szCs w:val="24"/>
              </w:rPr>
              <w:lastRenderedPageBreak/>
              <w:t>Риски, связанные с эксплуатацией медицинского оборудования</w:t>
            </w:r>
          </w:p>
        </w:tc>
        <w:tc>
          <w:tcPr>
            <w:tcW w:w="1985" w:type="dxa"/>
            <w:tcMar>
              <w:top w:w="15" w:type="dxa"/>
              <w:left w:w="15" w:type="dxa"/>
              <w:bottom w:w="15" w:type="dxa"/>
              <w:right w:w="15" w:type="dxa"/>
            </w:tcMar>
            <w:vAlign w:val="center"/>
          </w:tcPr>
          <w:p w:rsidR="008A1DF6" w:rsidRPr="005D5327" w:rsidRDefault="008A1DF6" w:rsidP="008F1D56">
            <w:pPr>
              <w:spacing w:after="0"/>
              <w:rPr>
                <w:rFonts w:ascii="Times New Roman" w:eastAsia="Consolas" w:hAnsi="Times New Roman" w:cs="Times New Roman"/>
                <w:sz w:val="24"/>
                <w:szCs w:val="24"/>
              </w:rPr>
            </w:pPr>
            <w:r w:rsidRPr="005D5327">
              <w:rPr>
                <w:rFonts w:ascii="Times New Roman" w:eastAsia="Consolas" w:hAnsi="Times New Roman" w:cs="Times New Roman"/>
                <w:sz w:val="24"/>
                <w:szCs w:val="24"/>
              </w:rPr>
              <w:t>При неправильной эксплуатации мед. оборудования ---некорректные данные медицинского обследования, выход из строя оборудования</w:t>
            </w:r>
          </w:p>
        </w:tc>
        <w:tc>
          <w:tcPr>
            <w:tcW w:w="1843" w:type="dxa"/>
            <w:tcMar>
              <w:top w:w="15" w:type="dxa"/>
              <w:left w:w="15" w:type="dxa"/>
              <w:bottom w:w="15" w:type="dxa"/>
              <w:right w:w="15" w:type="dxa"/>
            </w:tcMar>
            <w:vAlign w:val="center"/>
          </w:tcPr>
          <w:p w:rsidR="008A1DF6" w:rsidRPr="005D5327" w:rsidRDefault="008A1DF6" w:rsidP="008F1D56">
            <w:pPr>
              <w:spacing w:after="0"/>
              <w:rPr>
                <w:rFonts w:ascii="Times New Roman" w:eastAsia="Consolas" w:hAnsi="Times New Roman" w:cs="Times New Roman"/>
                <w:sz w:val="24"/>
                <w:szCs w:val="24"/>
              </w:rPr>
            </w:pPr>
            <w:r w:rsidRPr="005D5327">
              <w:rPr>
                <w:rFonts w:ascii="Times New Roman" w:eastAsia="Consolas" w:hAnsi="Times New Roman" w:cs="Times New Roman"/>
                <w:sz w:val="24"/>
                <w:szCs w:val="24"/>
              </w:rPr>
              <w:t>Невыполнение персоналом ТБ при эксплуатации,</w:t>
            </w:r>
          </w:p>
          <w:p w:rsidR="008A1DF6" w:rsidRPr="005D5327" w:rsidRDefault="008A1DF6" w:rsidP="008F1D56">
            <w:pPr>
              <w:spacing w:after="0"/>
              <w:rPr>
                <w:rFonts w:ascii="Times New Roman" w:eastAsia="Consolas" w:hAnsi="Times New Roman" w:cs="Times New Roman"/>
                <w:sz w:val="24"/>
                <w:szCs w:val="24"/>
              </w:rPr>
            </w:pPr>
            <w:r w:rsidRPr="005D5327">
              <w:rPr>
                <w:rFonts w:ascii="Times New Roman" w:eastAsia="Consolas" w:hAnsi="Times New Roman" w:cs="Times New Roman"/>
                <w:sz w:val="24"/>
                <w:szCs w:val="24"/>
              </w:rPr>
              <w:t>Использование поврежденных приборов, отсутствие качественной диагностики пациента</w:t>
            </w:r>
          </w:p>
        </w:tc>
        <w:tc>
          <w:tcPr>
            <w:tcW w:w="1984" w:type="dxa"/>
            <w:tcMar>
              <w:top w:w="15" w:type="dxa"/>
              <w:left w:w="15" w:type="dxa"/>
              <w:bottom w:w="15" w:type="dxa"/>
              <w:right w:w="15" w:type="dxa"/>
            </w:tcMar>
            <w:vAlign w:val="center"/>
          </w:tcPr>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систематическое обучение персонала работе с мед.оборудованием (как новым, так и имеющимся)</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проведение постоянных инструктажей, мастер-классов по обслуживанию и эксплуатации мед.оборудования, ознакомление с техническими характеристиками.</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Наличие на рабочих местах утвержденных инструкций по Т.Б. и эксплуатации оборудования и аппаратуры.</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Принятие сотрудников согласно Программе по введению в должность</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Систематический профилактический осмотр и поверка мед.оборудования, согласно составленного графика</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Наличие графика планового испытания и ремонта</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xml:space="preserve">- Списание и утилизация устаревшего </w:t>
            </w:r>
            <w:r w:rsidRPr="005D5327">
              <w:rPr>
                <w:rFonts w:ascii="Times New Roman" w:eastAsia="Calibri" w:hAnsi="Times New Roman" w:cs="Times New Roman"/>
                <w:sz w:val="24"/>
                <w:szCs w:val="24"/>
              </w:rPr>
              <w:lastRenderedPageBreak/>
              <w:t>оборудования в соответствии с установленными критериями, наличие графика</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Ведение журнала сообщений, выявленных дефектов и поломки оборудования</w:t>
            </w:r>
          </w:p>
          <w:p w:rsidR="008A1DF6" w:rsidRPr="005D5327" w:rsidRDefault="008A1DF6" w:rsidP="008F1D56">
            <w:pPr>
              <w:spacing w:after="0"/>
              <w:jc w:val="center"/>
              <w:rPr>
                <w:rFonts w:ascii="Times New Roman" w:eastAsia="Consolas" w:hAnsi="Times New Roman" w:cs="Times New Roman"/>
                <w:sz w:val="24"/>
                <w:szCs w:val="24"/>
              </w:rPr>
            </w:pPr>
            <w:r w:rsidRPr="005D5327">
              <w:rPr>
                <w:rFonts w:ascii="Times New Roman" w:eastAsia="Calibri" w:hAnsi="Times New Roman" w:cs="Times New Roman"/>
                <w:sz w:val="24"/>
                <w:szCs w:val="24"/>
              </w:rPr>
              <w:t>- Контроль соблюдения правил эксплуатации мед.оборудования. закуп нового современного оборудования</w:t>
            </w:r>
          </w:p>
        </w:tc>
        <w:tc>
          <w:tcPr>
            <w:tcW w:w="1559" w:type="dxa"/>
            <w:tcMar>
              <w:top w:w="15" w:type="dxa"/>
              <w:left w:w="15" w:type="dxa"/>
              <w:bottom w:w="15" w:type="dxa"/>
              <w:right w:w="15" w:type="dxa"/>
            </w:tcMar>
            <w:vAlign w:val="center"/>
          </w:tcPr>
          <w:p w:rsidR="008A1DF6" w:rsidRPr="005D5327" w:rsidRDefault="008A1DF6" w:rsidP="008F1D56">
            <w:pPr>
              <w:spacing w:after="0"/>
              <w:jc w:val="center"/>
              <w:rPr>
                <w:rFonts w:ascii="Times New Roman" w:eastAsia="Consolas" w:hAnsi="Times New Roman" w:cs="Times New Roman"/>
                <w:sz w:val="24"/>
                <w:szCs w:val="24"/>
              </w:rPr>
            </w:pPr>
          </w:p>
        </w:tc>
        <w:tc>
          <w:tcPr>
            <w:tcW w:w="993" w:type="dxa"/>
            <w:tcMar>
              <w:top w:w="15" w:type="dxa"/>
              <w:left w:w="15" w:type="dxa"/>
              <w:bottom w:w="15" w:type="dxa"/>
              <w:right w:w="15" w:type="dxa"/>
            </w:tcMar>
            <w:vAlign w:val="center"/>
          </w:tcPr>
          <w:p w:rsidR="008A1DF6" w:rsidRPr="005D5327" w:rsidRDefault="008A1DF6" w:rsidP="008F1D56">
            <w:pPr>
              <w:spacing w:after="0"/>
              <w:jc w:val="center"/>
              <w:rPr>
                <w:rFonts w:ascii="Times New Roman" w:eastAsia="Consolas" w:hAnsi="Times New Roman" w:cs="Times New Roman"/>
                <w:sz w:val="24"/>
                <w:szCs w:val="24"/>
              </w:rPr>
            </w:pPr>
          </w:p>
        </w:tc>
      </w:tr>
      <w:tr w:rsidR="00F547E8" w:rsidRPr="005D5327" w:rsidTr="00F547E8">
        <w:trPr>
          <w:trHeight w:val="30"/>
        </w:trPr>
        <w:tc>
          <w:tcPr>
            <w:tcW w:w="1587" w:type="dxa"/>
            <w:tcMar>
              <w:top w:w="15" w:type="dxa"/>
              <w:left w:w="15" w:type="dxa"/>
              <w:bottom w:w="15" w:type="dxa"/>
              <w:right w:w="15" w:type="dxa"/>
            </w:tcMar>
            <w:vAlign w:val="center"/>
          </w:tcPr>
          <w:p w:rsidR="008A1DF6" w:rsidRPr="005D5327" w:rsidRDefault="008A1DF6" w:rsidP="008F1D56">
            <w:pPr>
              <w:spacing w:after="0"/>
              <w:jc w:val="center"/>
              <w:rPr>
                <w:rFonts w:ascii="Times New Roman" w:eastAsia="Consolas" w:hAnsi="Times New Roman" w:cs="Times New Roman"/>
                <w:b/>
                <w:sz w:val="24"/>
                <w:szCs w:val="24"/>
              </w:rPr>
            </w:pPr>
            <w:r w:rsidRPr="005D5327">
              <w:rPr>
                <w:rFonts w:ascii="Times New Roman" w:eastAsia="Consolas" w:hAnsi="Times New Roman" w:cs="Times New Roman"/>
                <w:b/>
                <w:sz w:val="24"/>
                <w:szCs w:val="24"/>
              </w:rPr>
              <w:lastRenderedPageBreak/>
              <w:t>Риск аллергических реакций персонала</w:t>
            </w:r>
          </w:p>
        </w:tc>
        <w:tc>
          <w:tcPr>
            <w:tcW w:w="1985" w:type="dxa"/>
            <w:tcMar>
              <w:top w:w="15" w:type="dxa"/>
              <w:left w:w="15" w:type="dxa"/>
              <w:bottom w:w="15" w:type="dxa"/>
              <w:right w:w="15" w:type="dxa"/>
            </w:tcMar>
            <w:vAlign w:val="center"/>
          </w:tcPr>
          <w:p w:rsidR="008A1DF6" w:rsidRPr="005D5327" w:rsidRDefault="008A1DF6" w:rsidP="008F1D56">
            <w:pPr>
              <w:spacing w:after="0"/>
              <w:rPr>
                <w:rFonts w:ascii="Times New Roman" w:eastAsia="Consolas" w:hAnsi="Times New Roman" w:cs="Times New Roman"/>
                <w:sz w:val="24"/>
                <w:szCs w:val="24"/>
              </w:rPr>
            </w:pPr>
            <w:r w:rsidRPr="005D5327">
              <w:rPr>
                <w:rFonts w:ascii="Times New Roman" w:eastAsia="Consolas" w:hAnsi="Times New Roman" w:cs="Times New Roman"/>
                <w:sz w:val="24"/>
                <w:szCs w:val="24"/>
              </w:rPr>
              <w:t>Возникновение у работников аллергических реаций при несоблюдении мер предосторожности при работе с дез. средствами, несоблюдении режима проветривания и правил использования средств защиты</w:t>
            </w:r>
          </w:p>
        </w:tc>
        <w:tc>
          <w:tcPr>
            <w:tcW w:w="1843" w:type="dxa"/>
            <w:tcMar>
              <w:top w:w="15" w:type="dxa"/>
              <w:left w:w="15" w:type="dxa"/>
              <w:bottom w:w="15" w:type="dxa"/>
              <w:right w:w="15" w:type="dxa"/>
            </w:tcMar>
            <w:vAlign w:val="center"/>
          </w:tcPr>
          <w:p w:rsidR="008A1DF6" w:rsidRPr="005D5327" w:rsidRDefault="008A1DF6" w:rsidP="008F1D56">
            <w:pPr>
              <w:spacing w:after="0"/>
              <w:rPr>
                <w:rFonts w:ascii="Times New Roman" w:eastAsia="Consolas" w:hAnsi="Times New Roman" w:cs="Times New Roman"/>
                <w:sz w:val="24"/>
                <w:szCs w:val="24"/>
              </w:rPr>
            </w:pPr>
            <w:r w:rsidRPr="005D5327">
              <w:rPr>
                <w:rFonts w:ascii="Times New Roman" w:eastAsia="Consolas" w:hAnsi="Times New Roman" w:cs="Times New Roman"/>
                <w:sz w:val="24"/>
                <w:szCs w:val="24"/>
              </w:rPr>
              <w:t>Возникновение аллергических, как следствие профессиональных заболеваний у мед. работников</w:t>
            </w:r>
          </w:p>
        </w:tc>
        <w:tc>
          <w:tcPr>
            <w:tcW w:w="1984" w:type="dxa"/>
            <w:tcMar>
              <w:top w:w="15" w:type="dxa"/>
              <w:left w:w="15" w:type="dxa"/>
              <w:bottom w:w="15" w:type="dxa"/>
              <w:right w:w="15" w:type="dxa"/>
            </w:tcMar>
            <w:vAlign w:val="center"/>
          </w:tcPr>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проведение первичных (при поступлении на работу) и повторных (втечении трудовой деятельности инструктажей по правилам обращения с дез.средствами</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инструктажи по безопасным методам работы, аттестация на рабочих местах</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xml:space="preserve">- наличие в доступных местах инструкций, стандартов регламентирующие правила работы по проведению различных видов уборок, </w:t>
            </w:r>
            <w:r w:rsidRPr="005D5327">
              <w:rPr>
                <w:rFonts w:ascii="Times New Roman" w:eastAsia="Calibri" w:hAnsi="Times New Roman" w:cs="Times New Roman"/>
                <w:sz w:val="24"/>
                <w:szCs w:val="24"/>
              </w:rPr>
              <w:lastRenderedPageBreak/>
              <w:t xml:space="preserve">использованию СИЗ (масок, респираторов, перчаток ит.д.), </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оказанию первой доврачебной помощи при отравлении</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хранение дез.ср-в в специальных местах, проветриваемых</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прохождение мед.персоналом медицинских осмотров</w:t>
            </w:r>
          </w:p>
          <w:p w:rsidR="008A1DF6" w:rsidRPr="005D5327" w:rsidRDefault="008A1DF6" w:rsidP="008F1D56">
            <w:pPr>
              <w:spacing w:after="0"/>
              <w:rPr>
                <w:rFonts w:ascii="Times New Roman" w:eastAsia="Consolas" w:hAnsi="Times New Roman" w:cs="Times New Roman"/>
                <w:sz w:val="24"/>
                <w:szCs w:val="24"/>
              </w:rPr>
            </w:pPr>
            <w:r w:rsidRPr="005D5327">
              <w:rPr>
                <w:rFonts w:ascii="Times New Roman" w:eastAsia="Calibri" w:hAnsi="Times New Roman" w:cs="Times New Roman"/>
                <w:sz w:val="24"/>
                <w:szCs w:val="24"/>
              </w:rPr>
              <w:t>- не допущение  к работе лиц, с наличием противопоказаний к соответствующим видам работ.</w:t>
            </w:r>
          </w:p>
        </w:tc>
        <w:tc>
          <w:tcPr>
            <w:tcW w:w="1559" w:type="dxa"/>
            <w:tcMar>
              <w:top w:w="15" w:type="dxa"/>
              <w:left w:w="15" w:type="dxa"/>
              <w:bottom w:w="15" w:type="dxa"/>
              <w:right w:w="15" w:type="dxa"/>
            </w:tcMar>
            <w:vAlign w:val="center"/>
          </w:tcPr>
          <w:p w:rsidR="008A1DF6" w:rsidRPr="005D5327" w:rsidRDefault="008A1DF6" w:rsidP="008F1D56">
            <w:pPr>
              <w:spacing w:after="0"/>
              <w:jc w:val="center"/>
              <w:rPr>
                <w:rFonts w:ascii="Times New Roman" w:eastAsia="Consolas" w:hAnsi="Times New Roman" w:cs="Times New Roman"/>
                <w:sz w:val="24"/>
                <w:szCs w:val="24"/>
              </w:rPr>
            </w:pPr>
          </w:p>
        </w:tc>
        <w:tc>
          <w:tcPr>
            <w:tcW w:w="993" w:type="dxa"/>
            <w:tcMar>
              <w:top w:w="15" w:type="dxa"/>
              <w:left w:w="15" w:type="dxa"/>
              <w:bottom w:w="15" w:type="dxa"/>
              <w:right w:w="15" w:type="dxa"/>
            </w:tcMar>
            <w:vAlign w:val="center"/>
          </w:tcPr>
          <w:p w:rsidR="008A1DF6" w:rsidRPr="005D5327" w:rsidRDefault="008A1DF6" w:rsidP="008F1D56">
            <w:pPr>
              <w:spacing w:after="0"/>
              <w:jc w:val="center"/>
              <w:rPr>
                <w:rFonts w:ascii="Times New Roman" w:eastAsia="Consolas" w:hAnsi="Times New Roman" w:cs="Times New Roman"/>
                <w:sz w:val="24"/>
                <w:szCs w:val="24"/>
              </w:rPr>
            </w:pPr>
          </w:p>
        </w:tc>
      </w:tr>
      <w:tr w:rsidR="00F547E8" w:rsidRPr="005D5327" w:rsidTr="00F547E8">
        <w:trPr>
          <w:trHeight w:val="30"/>
        </w:trPr>
        <w:tc>
          <w:tcPr>
            <w:tcW w:w="1587" w:type="dxa"/>
            <w:tcMar>
              <w:top w:w="15" w:type="dxa"/>
              <w:left w:w="15" w:type="dxa"/>
              <w:bottom w:w="15" w:type="dxa"/>
              <w:right w:w="15" w:type="dxa"/>
            </w:tcMar>
            <w:vAlign w:val="center"/>
          </w:tcPr>
          <w:p w:rsidR="008A1DF6" w:rsidRPr="005D5327" w:rsidRDefault="008A1DF6" w:rsidP="008F1D56">
            <w:pPr>
              <w:spacing w:after="0"/>
              <w:jc w:val="center"/>
              <w:rPr>
                <w:rFonts w:ascii="Times New Roman" w:eastAsia="Consolas" w:hAnsi="Times New Roman" w:cs="Times New Roman"/>
                <w:b/>
                <w:sz w:val="24"/>
                <w:szCs w:val="24"/>
              </w:rPr>
            </w:pPr>
            <w:r w:rsidRPr="005D5327">
              <w:rPr>
                <w:rFonts w:ascii="Times New Roman" w:eastAsia="Consolas" w:hAnsi="Times New Roman" w:cs="Times New Roman"/>
                <w:b/>
                <w:sz w:val="24"/>
                <w:szCs w:val="24"/>
              </w:rPr>
              <w:lastRenderedPageBreak/>
              <w:t>Риски, связанные с возникновением ВБИ</w:t>
            </w:r>
          </w:p>
        </w:tc>
        <w:tc>
          <w:tcPr>
            <w:tcW w:w="1985" w:type="dxa"/>
            <w:tcMar>
              <w:top w:w="15" w:type="dxa"/>
              <w:left w:w="15" w:type="dxa"/>
              <w:bottom w:w="15" w:type="dxa"/>
              <w:right w:w="15" w:type="dxa"/>
            </w:tcMar>
            <w:vAlign w:val="center"/>
          </w:tcPr>
          <w:p w:rsidR="008A1DF6" w:rsidRPr="005D5327" w:rsidRDefault="008A1DF6" w:rsidP="008F1D56">
            <w:pPr>
              <w:spacing w:after="0"/>
              <w:rPr>
                <w:rFonts w:ascii="Times New Roman" w:eastAsia="Consolas" w:hAnsi="Times New Roman" w:cs="Times New Roman"/>
                <w:sz w:val="24"/>
                <w:szCs w:val="24"/>
              </w:rPr>
            </w:pPr>
            <w:r w:rsidRPr="005D5327">
              <w:rPr>
                <w:rFonts w:ascii="Times New Roman" w:eastAsia="Consolas" w:hAnsi="Times New Roman" w:cs="Times New Roman"/>
                <w:sz w:val="24"/>
                <w:szCs w:val="24"/>
              </w:rPr>
              <w:t>Возникновение эпидемиологической опасности ВБИ и риска заражения при контакте с пациентом</w:t>
            </w:r>
          </w:p>
        </w:tc>
        <w:tc>
          <w:tcPr>
            <w:tcW w:w="1843" w:type="dxa"/>
            <w:tcMar>
              <w:top w:w="15" w:type="dxa"/>
              <w:left w:w="15" w:type="dxa"/>
              <w:bottom w:w="15" w:type="dxa"/>
              <w:right w:w="15" w:type="dxa"/>
            </w:tcMar>
            <w:vAlign w:val="center"/>
          </w:tcPr>
          <w:p w:rsidR="008A1DF6" w:rsidRPr="005D5327" w:rsidRDefault="008A1DF6" w:rsidP="008F1D56">
            <w:pPr>
              <w:spacing w:after="0"/>
              <w:rPr>
                <w:rFonts w:ascii="Times New Roman" w:eastAsia="Consolas" w:hAnsi="Times New Roman" w:cs="Times New Roman"/>
                <w:sz w:val="24"/>
                <w:szCs w:val="24"/>
              </w:rPr>
            </w:pPr>
            <w:r w:rsidRPr="005D5327">
              <w:rPr>
                <w:rFonts w:ascii="Times New Roman" w:eastAsia="Consolas" w:hAnsi="Times New Roman" w:cs="Times New Roman"/>
                <w:sz w:val="24"/>
                <w:szCs w:val="24"/>
              </w:rPr>
              <w:t>Наличие ВБИ, риск заражения.</w:t>
            </w:r>
          </w:p>
          <w:p w:rsidR="008A1DF6" w:rsidRPr="005D5327" w:rsidRDefault="008A1DF6" w:rsidP="008F1D56">
            <w:pPr>
              <w:spacing w:after="0"/>
              <w:rPr>
                <w:rFonts w:ascii="Times New Roman" w:eastAsia="Consolas" w:hAnsi="Times New Roman" w:cs="Times New Roman"/>
                <w:sz w:val="24"/>
                <w:szCs w:val="24"/>
              </w:rPr>
            </w:pPr>
            <w:r w:rsidRPr="005D5327">
              <w:rPr>
                <w:rFonts w:ascii="Times New Roman" w:eastAsia="Consolas" w:hAnsi="Times New Roman" w:cs="Times New Roman"/>
                <w:sz w:val="24"/>
                <w:szCs w:val="24"/>
              </w:rPr>
              <w:t>Нарушение медперсоналом септики, антисептики, личной гигиены, несвоевременное проведение дезинфекции, наличие невыявленных носителей внутрибольничных штаммов среди мед. персонала и пациентов</w:t>
            </w:r>
          </w:p>
        </w:tc>
        <w:tc>
          <w:tcPr>
            <w:tcW w:w="1984" w:type="dxa"/>
            <w:tcMar>
              <w:top w:w="15" w:type="dxa"/>
              <w:left w:w="15" w:type="dxa"/>
              <w:bottom w:w="15" w:type="dxa"/>
              <w:right w:w="15" w:type="dxa"/>
            </w:tcMar>
            <w:vAlign w:val="center"/>
          </w:tcPr>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специализации на базе мед.колледжа</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непрерывное обучение персонала вопросам сан.противоэпидемиологической безопасности, вопросам сан.дез.режима на рабочем месте, путем семинаров, конференций, практических занятий, проведение аттестаций, зачетов на соответствие занимаемой должности</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lastRenderedPageBreak/>
              <w:t>- обучение проведения правилам дезинфекции и стерилизации мед.инструментария, аппаратов, приборов, проведению уборок, соблюдение асептики, антисептики, личной гигиены</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максимальное использование одноразового стерильного мед.инструментария, своевременная замена устаревшего оборудования</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использование индивидуальных ср-в защиты</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контроль ст.м/с, зав.отд, леч.врача за соблюдением сан.гигиенич.состояния пищеблока в отделении, контроль за передачами пациентов, соблюдение мер предосторожности в работе</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в целях улучшения бак.контроля и его микробного пейзажа ежеквартально менять дез.ср-ва</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lastRenderedPageBreak/>
              <w:t>- безопасная утилизация мед.отходов</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закуп в достаточном кол-ве одноразовых изделий мед.назначений, СИЗ.</w:t>
            </w:r>
          </w:p>
        </w:tc>
        <w:tc>
          <w:tcPr>
            <w:tcW w:w="1559" w:type="dxa"/>
            <w:tcMar>
              <w:top w:w="15" w:type="dxa"/>
              <w:left w:w="15" w:type="dxa"/>
              <w:bottom w:w="15" w:type="dxa"/>
              <w:right w:w="15" w:type="dxa"/>
            </w:tcMar>
            <w:vAlign w:val="center"/>
          </w:tcPr>
          <w:p w:rsidR="008A1DF6" w:rsidRPr="005D5327" w:rsidRDefault="008A1DF6" w:rsidP="008F1D56">
            <w:pPr>
              <w:spacing w:after="0"/>
              <w:jc w:val="center"/>
              <w:rPr>
                <w:rFonts w:ascii="Times New Roman" w:eastAsia="Consolas" w:hAnsi="Times New Roman" w:cs="Times New Roman"/>
                <w:sz w:val="24"/>
                <w:szCs w:val="24"/>
              </w:rPr>
            </w:pPr>
          </w:p>
        </w:tc>
        <w:tc>
          <w:tcPr>
            <w:tcW w:w="993" w:type="dxa"/>
            <w:tcMar>
              <w:top w:w="15" w:type="dxa"/>
              <w:left w:w="15" w:type="dxa"/>
              <w:bottom w:w="15" w:type="dxa"/>
              <w:right w:w="15" w:type="dxa"/>
            </w:tcMar>
            <w:vAlign w:val="center"/>
          </w:tcPr>
          <w:p w:rsidR="008A1DF6" w:rsidRPr="005D5327" w:rsidRDefault="008A1DF6" w:rsidP="008F1D56">
            <w:pPr>
              <w:spacing w:after="0"/>
              <w:jc w:val="center"/>
              <w:rPr>
                <w:rFonts w:ascii="Times New Roman" w:eastAsia="Consolas" w:hAnsi="Times New Roman" w:cs="Times New Roman"/>
                <w:sz w:val="24"/>
                <w:szCs w:val="24"/>
              </w:rPr>
            </w:pPr>
          </w:p>
        </w:tc>
      </w:tr>
      <w:tr w:rsidR="00F547E8" w:rsidRPr="005D5327" w:rsidTr="00F547E8">
        <w:trPr>
          <w:trHeight w:val="30"/>
        </w:trPr>
        <w:tc>
          <w:tcPr>
            <w:tcW w:w="1587" w:type="dxa"/>
            <w:tcMar>
              <w:top w:w="15" w:type="dxa"/>
              <w:left w:w="15" w:type="dxa"/>
              <w:bottom w:w="15" w:type="dxa"/>
              <w:right w:w="15" w:type="dxa"/>
            </w:tcMar>
            <w:vAlign w:val="center"/>
          </w:tcPr>
          <w:p w:rsidR="008A1DF6" w:rsidRPr="005D5327" w:rsidRDefault="008A1DF6" w:rsidP="008F1D56">
            <w:pPr>
              <w:spacing w:after="0"/>
              <w:rPr>
                <w:rFonts w:ascii="Times New Roman" w:eastAsia="Consolas" w:hAnsi="Times New Roman" w:cs="Times New Roman"/>
                <w:b/>
                <w:sz w:val="24"/>
                <w:szCs w:val="24"/>
              </w:rPr>
            </w:pPr>
            <w:r w:rsidRPr="005D5327">
              <w:rPr>
                <w:rFonts w:ascii="Times New Roman" w:eastAsia="Consolas" w:hAnsi="Times New Roman" w:cs="Times New Roman"/>
                <w:b/>
                <w:sz w:val="24"/>
                <w:szCs w:val="24"/>
              </w:rPr>
              <w:lastRenderedPageBreak/>
              <w:t>Риск падений</w:t>
            </w:r>
          </w:p>
        </w:tc>
        <w:tc>
          <w:tcPr>
            <w:tcW w:w="1985" w:type="dxa"/>
            <w:tcMar>
              <w:top w:w="15" w:type="dxa"/>
              <w:left w:w="15" w:type="dxa"/>
              <w:bottom w:w="15" w:type="dxa"/>
              <w:right w:w="15" w:type="dxa"/>
            </w:tcMar>
            <w:vAlign w:val="center"/>
          </w:tcPr>
          <w:p w:rsidR="008A1DF6" w:rsidRPr="005D5327" w:rsidRDefault="008A1DF6" w:rsidP="008F1D56">
            <w:pPr>
              <w:spacing w:after="0"/>
              <w:rPr>
                <w:rFonts w:ascii="Times New Roman" w:eastAsia="Consolas" w:hAnsi="Times New Roman" w:cs="Times New Roman"/>
                <w:sz w:val="24"/>
                <w:szCs w:val="24"/>
              </w:rPr>
            </w:pPr>
            <w:r w:rsidRPr="005D5327">
              <w:rPr>
                <w:rFonts w:ascii="Times New Roman" w:eastAsia="Consolas" w:hAnsi="Times New Roman" w:cs="Times New Roman"/>
                <w:sz w:val="24"/>
                <w:szCs w:val="24"/>
              </w:rPr>
              <w:t>Ухудшение здоровья пациента, которое влечет за собой наличие травм внутри лечебного учреждения, неоходимо постоянное обучение персонала о профилактике и последствиях падений.</w:t>
            </w:r>
          </w:p>
        </w:tc>
        <w:tc>
          <w:tcPr>
            <w:tcW w:w="1843" w:type="dxa"/>
            <w:tcMar>
              <w:top w:w="15" w:type="dxa"/>
              <w:left w:w="15" w:type="dxa"/>
              <w:bottom w:w="15" w:type="dxa"/>
              <w:right w:w="15" w:type="dxa"/>
            </w:tcMar>
            <w:vAlign w:val="center"/>
          </w:tcPr>
          <w:p w:rsidR="008A1DF6" w:rsidRPr="005D5327" w:rsidRDefault="008A1DF6" w:rsidP="008F1D56">
            <w:pPr>
              <w:spacing w:after="0"/>
              <w:rPr>
                <w:rFonts w:ascii="Times New Roman" w:eastAsia="Consolas" w:hAnsi="Times New Roman" w:cs="Times New Roman"/>
                <w:sz w:val="24"/>
                <w:szCs w:val="24"/>
              </w:rPr>
            </w:pPr>
            <w:r w:rsidRPr="005D5327">
              <w:rPr>
                <w:rFonts w:ascii="Times New Roman" w:eastAsia="Consolas" w:hAnsi="Times New Roman" w:cs="Times New Roman"/>
                <w:sz w:val="24"/>
                <w:szCs w:val="24"/>
              </w:rPr>
              <w:t>Нарушение здоровья пациентов (травмы, ушибы и сотрясения головного мозга и др.)</w:t>
            </w:r>
          </w:p>
        </w:tc>
        <w:tc>
          <w:tcPr>
            <w:tcW w:w="1984" w:type="dxa"/>
            <w:tcMar>
              <w:top w:w="15" w:type="dxa"/>
              <w:left w:w="15" w:type="dxa"/>
              <w:bottom w:w="15" w:type="dxa"/>
              <w:right w:w="15" w:type="dxa"/>
            </w:tcMar>
            <w:vAlign w:val="center"/>
          </w:tcPr>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Изучение анамнеза пациента на предмет падений при поступлении в отделение, программа по обучению Персонала профилактике данного риска</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Применение вспомогательных приспособлений для ходьбы (костыли, спец.кресло)</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наличие предупредительных указателей при таких условиях как мокрый, скользкий пол, наличие ступенек</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xml:space="preserve">- своевременное удаление пролитых жидкостей, хранение оборудования и разных предметов вне проходов, оказание помощи пациенту после длительного нахождения в </w:t>
            </w:r>
            <w:r w:rsidRPr="005D5327">
              <w:rPr>
                <w:rFonts w:ascii="Times New Roman" w:eastAsia="Calibri" w:hAnsi="Times New Roman" w:cs="Times New Roman"/>
                <w:sz w:val="24"/>
                <w:szCs w:val="24"/>
              </w:rPr>
              <w:lastRenderedPageBreak/>
              <w:t>постели, до того как покинуть палату  пациентам разъяснять, как можно найти персонал</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проведение бесед с пациентом о безопасном перемещении  на территории больницы, обучение пациентов на предмет рисков падения, обучение персонала 2р. в год на семинарах , конференциях по теме« профилактика и последствия падений».</w:t>
            </w:r>
          </w:p>
        </w:tc>
        <w:tc>
          <w:tcPr>
            <w:tcW w:w="1559" w:type="dxa"/>
            <w:tcMar>
              <w:top w:w="15" w:type="dxa"/>
              <w:left w:w="15" w:type="dxa"/>
              <w:bottom w:w="15" w:type="dxa"/>
              <w:right w:w="15" w:type="dxa"/>
            </w:tcMar>
            <w:vAlign w:val="center"/>
          </w:tcPr>
          <w:p w:rsidR="008A1DF6" w:rsidRPr="005D5327" w:rsidRDefault="008A1DF6" w:rsidP="008F1D56">
            <w:pPr>
              <w:spacing w:after="0"/>
              <w:jc w:val="center"/>
              <w:rPr>
                <w:rFonts w:ascii="Times New Roman" w:eastAsia="Consolas" w:hAnsi="Times New Roman" w:cs="Times New Roman"/>
                <w:sz w:val="24"/>
                <w:szCs w:val="24"/>
              </w:rPr>
            </w:pPr>
          </w:p>
        </w:tc>
        <w:tc>
          <w:tcPr>
            <w:tcW w:w="993" w:type="dxa"/>
            <w:tcMar>
              <w:top w:w="15" w:type="dxa"/>
              <w:left w:w="15" w:type="dxa"/>
              <w:bottom w:w="15" w:type="dxa"/>
              <w:right w:w="15" w:type="dxa"/>
            </w:tcMar>
            <w:vAlign w:val="center"/>
          </w:tcPr>
          <w:p w:rsidR="008A1DF6" w:rsidRPr="005D5327" w:rsidRDefault="008A1DF6" w:rsidP="008F1D56">
            <w:pPr>
              <w:spacing w:after="0"/>
              <w:jc w:val="center"/>
              <w:rPr>
                <w:rFonts w:ascii="Times New Roman" w:eastAsia="Consolas" w:hAnsi="Times New Roman" w:cs="Times New Roman"/>
                <w:sz w:val="24"/>
                <w:szCs w:val="24"/>
              </w:rPr>
            </w:pPr>
          </w:p>
        </w:tc>
      </w:tr>
      <w:tr w:rsidR="00F547E8" w:rsidRPr="005D5327" w:rsidTr="00F547E8">
        <w:trPr>
          <w:trHeight w:val="30"/>
        </w:trPr>
        <w:tc>
          <w:tcPr>
            <w:tcW w:w="1587" w:type="dxa"/>
            <w:tcMar>
              <w:top w:w="15" w:type="dxa"/>
              <w:left w:w="15" w:type="dxa"/>
              <w:bottom w:w="15" w:type="dxa"/>
              <w:right w:w="15" w:type="dxa"/>
            </w:tcMar>
            <w:vAlign w:val="center"/>
          </w:tcPr>
          <w:p w:rsidR="008A1DF6" w:rsidRPr="005D5327" w:rsidRDefault="008A1DF6" w:rsidP="008F1D56">
            <w:pPr>
              <w:spacing w:after="0"/>
              <w:jc w:val="center"/>
              <w:rPr>
                <w:rFonts w:ascii="Times New Roman" w:eastAsia="Consolas" w:hAnsi="Times New Roman" w:cs="Times New Roman"/>
                <w:b/>
                <w:sz w:val="24"/>
                <w:szCs w:val="24"/>
              </w:rPr>
            </w:pPr>
            <w:r w:rsidRPr="005D5327">
              <w:rPr>
                <w:rFonts w:ascii="Times New Roman" w:eastAsia="Consolas" w:hAnsi="Times New Roman" w:cs="Times New Roman"/>
                <w:b/>
                <w:sz w:val="24"/>
                <w:szCs w:val="24"/>
              </w:rPr>
              <w:lastRenderedPageBreak/>
              <w:t>Риск пожара</w:t>
            </w:r>
          </w:p>
        </w:tc>
        <w:tc>
          <w:tcPr>
            <w:tcW w:w="1985" w:type="dxa"/>
            <w:tcMar>
              <w:top w:w="15" w:type="dxa"/>
              <w:left w:w="15" w:type="dxa"/>
              <w:bottom w:w="15" w:type="dxa"/>
              <w:right w:w="15" w:type="dxa"/>
            </w:tcMar>
            <w:vAlign w:val="center"/>
          </w:tcPr>
          <w:p w:rsidR="008A1DF6" w:rsidRPr="005D5327" w:rsidRDefault="008A1DF6" w:rsidP="008F1D56">
            <w:pPr>
              <w:spacing w:after="0"/>
              <w:rPr>
                <w:rFonts w:ascii="Times New Roman" w:eastAsia="Consolas" w:hAnsi="Times New Roman" w:cs="Times New Roman"/>
                <w:sz w:val="24"/>
                <w:szCs w:val="24"/>
              </w:rPr>
            </w:pPr>
            <w:r w:rsidRPr="005D5327">
              <w:rPr>
                <w:rFonts w:ascii="Times New Roman" w:eastAsia="Consolas" w:hAnsi="Times New Roman" w:cs="Times New Roman"/>
                <w:sz w:val="24"/>
                <w:szCs w:val="24"/>
              </w:rPr>
              <w:t>Уничтожение материальных ценностей больницы, возможность поражения пожаром пациентов и персонала больницы</w:t>
            </w:r>
          </w:p>
        </w:tc>
        <w:tc>
          <w:tcPr>
            <w:tcW w:w="1843" w:type="dxa"/>
            <w:tcMar>
              <w:top w:w="15" w:type="dxa"/>
              <w:left w:w="15" w:type="dxa"/>
              <w:bottom w:w="15" w:type="dxa"/>
              <w:right w:w="15" w:type="dxa"/>
            </w:tcMar>
            <w:vAlign w:val="center"/>
          </w:tcPr>
          <w:p w:rsidR="008A1DF6" w:rsidRPr="005D5327" w:rsidRDefault="008A1DF6" w:rsidP="008F1D56">
            <w:pPr>
              <w:spacing w:after="0"/>
              <w:rPr>
                <w:rFonts w:ascii="Times New Roman" w:eastAsia="Consolas" w:hAnsi="Times New Roman" w:cs="Times New Roman"/>
                <w:sz w:val="24"/>
                <w:szCs w:val="24"/>
              </w:rPr>
            </w:pPr>
            <w:r w:rsidRPr="005D5327">
              <w:rPr>
                <w:rFonts w:ascii="Times New Roman" w:eastAsia="Consolas" w:hAnsi="Times New Roman" w:cs="Times New Roman"/>
                <w:sz w:val="24"/>
                <w:szCs w:val="24"/>
              </w:rPr>
              <w:t>Несоблюдение персоналом и пациентами правил противопожарной безопасности;</w:t>
            </w:r>
          </w:p>
          <w:p w:rsidR="008A1DF6" w:rsidRPr="005D5327" w:rsidRDefault="008A1DF6" w:rsidP="008F1D56">
            <w:pPr>
              <w:spacing w:after="0"/>
              <w:rPr>
                <w:rFonts w:ascii="Times New Roman" w:eastAsia="Consolas" w:hAnsi="Times New Roman" w:cs="Times New Roman"/>
                <w:sz w:val="24"/>
                <w:szCs w:val="24"/>
              </w:rPr>
            </w:pPr>
            <w:r w:rsidRPr="005D5327">
              <w:rPr>
                <w:rFonts w:ascii="Times New Roman" w:eastAsia="Consolas" w:hAnsi="Times New Roman" w:cs="Times New Roman"/>
                <w:sz w:val="24"/>
                <w:szCs w:val="24"/>
              </w:rPr>
              <w:t xml:space="preserve">Отсутствие средств пожаротушения; не обученный персонал по реагированию в соответствии с планом по ЧС; несоблюдение мероприятий по пожарной тревоге; наличие системы аварийной сигнализации в неполной </w:t>
            </w:r>
            <w:r w:rsidRPr="005D5327">
              <w:rPr>
                <w:rFonts w:ascii="Times New Roman" w:eastAsia="Consolas" w:hAnsi="Times New Roman" w:cs="Times New Roman"/>
                <w:sz w:val="24"/>
                <w:szCs w:val="24"/>
              </w:rPr>
              <w:lastRenderedPageBreak/>
              <w:t>готовности.</w:t>
            </w:r>
          </w:p>
        </w:tc>
        <w:tc>
          <w:tcPr>
            <w:tcW w:w="1984" w:type="dxa"/>
            <w:tcMar>
              <w:top w:w="15" w:type="dxa"/>
              <w:left w:w="15" w:type="dxa"/>
              <w:bottom w:w="15" w:type="dxa"/>
              <w:right w:w="15" w:type="dxa"/>
            </w:tcMar>
            <w:vAlign w:val="center"/>
          </w:tcPr>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lastRenderedPageBreak/>
              <w:t>- соблюдение персоналом и пациентами правил пожарной безопасности</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наличие приказа по ЛПУ об ответственности за противопожарную безопасность</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свободные запасные выходы</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ср-ва пожаротушения (гидранты, рукава, огнетушители, установка системы пожаротушения, сигнализация)</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xml:space="preserve">- программа по введению в </w:t>
            </w:r>
            <w:r w:rsidRPr="005D5327">
              <w:rPr>
                <w:rFonts w:ascii="Times New Roman" w:eastAsia="Calibri" w:hAnsi="Times New Roman" w:cs="Times New Roman"/>
                <w:sz w:val="24"/>
                <w:szCs w:val="24"/>
              </w:rPr>
              <w:lastRenderedPageBreak/>
              <w:t>должность</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проведение инструктажей (вводный, первичный, периодический)</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обозначенные соответствующим образом запасные пути звакуации, аварийные выключатели</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планы эвакуации</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план обучения персонала в соответствии с планом реагирования при Ч.С.</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мероприятия по учебной тревоге, процедуре эвакуация людей из здания</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системы аварийной сигнализации в состоянии готовности, содержащие в рабочем состоянии</w:t>
            </w:r>
          </w:p>
        </w:tc>
        <w:tc>
          <w:tcPr>
            <w:tcW w:w="1559" w:type="dxa"/>
            <w:tcMar>
              <w:top w:w="15" w:type="dxa"/>
              <w:left w:w="15" w:type="dxa"/>
              <w:bottom w:w="15" w:type="dxa"/>
              <w:right w:w="15" w:type="dxa"/>
            </w:tcMar>
            <w:vAlign w:val="center"/>
          </w:tcPr>
          <w:p w:rsidR="008A1DF6" w:rsidRPr="005D5327" w:rsidRDefault="008A1DF6" w:rsidP="008F1D56">
            <w:pPr>
              <w:spacing w:after="0"/>
              <w:jc w:val="center"/>
              <w:rPr>
                <w:rFonts w:ascii="Times New Roman" w:eastAsia="Consolas" w:hAnsi="Times New Roman" w:cs="Times New Roman"/>
                <w:sz w:val="24"/>
                <w:szCs w:val="24"/>
              </w:rPr>
            </w:pPr>
          </w:p>
        </w:tc>
        <w:tc>
          <w:tcPr>
            <w:tcW w:w="993" w:type="dxa"/>
            <w:tcMar>
              <w:top w:w="15" w:type="dxa"/>
              <w:left w:w="15" w:type="dxa"/>
              <w:bottom w:w="15" w:type="dxa"/>
              <w:right w:w="15" w:type="dxa"/>
            </w:tcMar>
            <w:vAlign w:val="center"/>
          </w:tcPr>
          <w:p w:rsidR="008A1DF6" w:rsidRPr="005D5327" w:rsidRDefault="008A1DF6" w:rsidP="008F1D56">
            <w:pPr>
              <w:spacing w:after="0"/>
              <w:jc w:val="center"/>
              <w:rPr>
                <w:rFonts w:ascii="Times New Roman" w:eastAsia="Consolas" w:hAnsi="Times New Roman" w:cs="Times New Roman"/>
                <w:sz w:val="24"/>
                <w:szCs w:val="24"/>
              </w:rPr>
            </w:pPr>
          </w:p>
        </w:tc>
      </w:tr>
      <w:tr w:rsidR="00F547E8" w:rsidRPr="005D5327" w:rsidTr="00F547E8">
        <w:trPr>
          <w:trHeight w:val="30"/>
        </w:trPr>
        <w:tc>
          <w:tcPr>
            <w:tcW w:w="1587" w:type="dxa"/>
            <w:tcMar>
              <w:top w:w="15" w:type="dxa"/>
              <w:left w:w="15" w:type="dxa"/>
              <w:bottom w:w="15" w:type="dxa"/>
              <w:right w:w="15" w:type="dxa"/>
            </w:tcMar>
            <w:vAlign w:val="center"/>
          </w:tcPr>
          <w:p w:rsidR="008A1DF6" w:rsidRPr="005D5327" w:rsidRDefault="008A1DF6" w:rsidP="008F1D56">
            <w:pPr>
              <w:spacing w:after="0"/>
              <w:jc w:val="center"/>
              <w:rPr>
                <w:rFonts w:ascii="Times New Roman" w:eastAsia="Consolas" w:hAnsi="Times New Roman" w:cs="Times New Roman"/>
                <w:b/>
                <w:sz w:val="24"/>
                <w:szCs w:val="24"/>
              </w:rPr>
            </w:pPr>
            <w:r w:rsidRPr="005D5327">
              <w:rPr>
                <w:rFonts w:ascii="Times New Roman" w:eastAsia="Calibri" w:hAnsi="Times New Roman" w:cs="Times New Roman"/>
                <w:b/>
                <w:sz w:val="24"/>
                <w:szCs w:val="24"/>
              </w:rPr>
              <w:lastRenderedPageBreak/>
              <w:t>Риски получения профзаболеваний и производственных травм</w:t>
            </w:r>
          </w:p>
        </w:tc>
        <w:tc>
          <w:tcPr>
            <w:tcW w:w="1985" w:type="dxa"/>
            <w:tcMar>
              <w:top w:w="15" w:type="dxa"/>
              <w:left w:w="15" w:type="dxa"/>
              <w:bottom w:w="15" w:type="dxa"/>
              <w:right w:w="15" w:type="dxa"/>
            </w:tcMar>
            <w:vAlign w:val="center"/>
          </w:tcPr>
          <w:p w:rsidR="008A1DF6" w:rsidRPr="005D5327" w:rsidRDefault="008A1DF6" w:rsidP="008F1D56">
            <w:pPr>
              <w:spacing w:after="0"/>
              <w:rPr>
                <w:rFonts w:ascii="Times New Roman" w:eastAsia="Consolas" w:hAnsi="Times New Roman" w:cs="Times New Roman"/>
                <w:sz w:val="24"/>
                <w:szCs w:val="24"/>
              </w:rPr>
            </w:pPr>
            <w:r w:rsidRPr="005D5327">
              <w:rPr>
                <w:rFonts w:ascii="Times New Roman" w:eastAsia="Consolas" w:hAnsi="Times New Roman" w:cs="Times New Roman"/>
                <w:sz w:val="24"/>
                <w:szCs w:val="24"/>
              </w:rPr>
              <w:t>Получение профессионального заболевания на производстве, дальнейшая неспособность работы по основной профессии вследствие заболевания</w:t>
            </w:r>
          </w:p>
        </w:tc>
        <w:tc>
          <w:tcPr>
            <w:tcW w:w="1843" w:type="dxa"/>
            <w:tcMar>
              <w:top w:w="15" w:type="dxa"/>
              <w:left w:w="15" w:type="dxa"/>
              <w:bottom w:w="15" w:type="dxa"/>
              <w:right w:w="15" w:type="dxa"/>
            </w:tcMar>
            <w:vAlign w:val="center"/>
          </w:tcPr>
          <w:p w:rsidR="008A1DF6" w:rsidRPr="005D5327" w:rsidRDefault="008A1DF6" w:rsidP="008F1D56">
            <w:pPr>
              <w:spacing w:after="0"/>
              <w:rPr>
                <w:rFonts w:ascii="Times New Roman" w:eastAsia="Consolas" w:hAnsi="Times New Roman" w:cs="Times New Roman"/>
                <w:sz w:val="24"/>
                <w:szCs w:val="24"/>
              </w:rPr>
            </w:pPr>
            <w:r w:rsidRPr="005D5327">
              <w:rPr>
                <w:rFonts w:ascii="Times New Roman" w:eastAsia="Consolas" w:hAnsi="Times New Roman" w:cs="Times New Roman"/>
                <w:sz w:val="24"/>
                <w:szCs w:val="24"/>
              </w:rPr>
              <w:t>Заражение при проведении операций;</w:t>
            </w:r>
          </w:p>
          <w:p w:rsidR="008A1DF6" w:rsidRPr="005D5327" w:rsidRDefault="008A1DF6" w:rsidP="008F1D56">
            <w:pPr>
              <w:spacing w:after="0"/>
              <w:rPr>
                <w:rFonts w:ascii="Times New Roman" w:eastAsia="Consolas" w:hAnsi="Times New Roman" w:cs="Times New Roman"/>
                <w:sz w:val="24"/>
                <w:szCs w:val="24"/>
              </w:rPr>
            </w:pPr>
            <w:r w:rsidRPr="005D5327">
              <w:rPr>
                <w:rFonts w:ascii="Times New Roman" w:eastAsia="Consolas" w:hAnsi="Times New Roman" w:cs="Times New Roman"/>
                <w:sz w:val="24"/>
                <w:szCs w:val="24"/>
              </w:rPr>
              <w:t xml:space="preserve">Заражение при обследовании инфицированного материала; рентгеновское излучение; отравление хлором; взрыв сосуда под давлением </w:t>
            </w:r>
            <w:r w:rsidRPr="005D5327">
              <w:rPr>
                <w:rFonts w:ascii="Times New Roman" w:eastAsia="Consolas" w:hAnsi="Times New Roman" w:cs="Times New Roman"/>
                <w:sz w:val="24"/>
                <w:szCs w:val="24"/>
              </w:rPr>
              <w:lastRenderedPageBreak/>
              <w:t>(автоклава), неисправные электроустановки.</w:t>
            </w:r>
          </w:p>
        </w:tc>
        <w:tc>
          <w:tcPr>
            <w:tcW w:w="1984" w:type="dxa"/>
            <w:tcMar>
              <w:top w:w="15" w:type="dxa"/>
              <w:left w:w="15" w:type="dxa"/>
              <w:bottom w:w="15" w:type="dxa"/>
              <w:right w:w="15" w:type="dxa"/>
            </w:tcMar>
            <w:vAlign w:val="center"/>
          </w:tcPr>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lastRenderedPageBreak/>
              <w:t xml:space="preserve">- использование санитарной одежды (халат, колпак, маска, бахилы, перчатки и индивидуальных средств защиты (очки, забрала). Выполнение требований инструкции по действиям в случае получения </w:t>
            </w:r>
            <w:r w:rsidRPr="005D5327">
              <w:rPr>
                <w:rFonts w:ascii="Times New Roman" w:eastAsia="Calibri" w:hAnsi="Times New Roman" w:cs="Times New Roman"/>
                <w:sz w:val="24"/>
                <w:szCs w:val="24"/>
              </w:rPr>
              <w:lastRenderedPageBreak/>
              <w:t>микротравмы;</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xml:space="preserve"> - ежеквартальный дозиметрический контроль персонала и кабинетов,  использование СИЗ, выполнение требований СанПиНа;</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xml:space="preserve"> - допуск к работе только обученного персонала, строгое соблюдение Правил эксплуатации сосудов под давлением;</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xml:space="preserve"> - допуск к работе с  электрооборудованием  только обученного персонала, регулярные профилактические и ремонтные работы электрооборудования, неукоснительное  выполнение требований ПТЭ и ПТБ при эксплуатации электроустановок потребителей и ПУЭ;</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xml:space="preserve"> - допуск к работе с лифтом только обученного персонала, строгое соблюдение Правил эксплуатациилифт</w:t>
            </w:r>
            <w:r w:rsidRPr="005D5327">
              <w:rPr>
                <w:rFonts w:ascii="Times New Roman" w:eastAsia="Calibri" w:hAnsi="Times New Roman" w:cs="Times New Roman"/>
                <w:sz w:val="24"/>
                <w:szCs w:val="24"/>
              </w:rPr>
              <w:lastRenderedPageBreak/>
              <w:t>ов;</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xml:space="preserve"> -  допуск к работе на автотранспорте персонала, имеющего профессиональную подготовку и прошедшего мед.осмотр, прохождение предрейсовых и послерейсовых медицинских осмотров строгое соблюдение ПДД;</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xml:space="preserve"> - использование спецодежды и СИЗ, строгое соблюдение инструкции по Б и ОТ</w:t>
            </w:r>
          </w:p>
        </w:tc>
        <w:tc>
          <w:tcPr>
            <w:tcW w:w="1559" w:type="dxa"/>
            <w:tcMar>
              <w:top w:w="15" w:type="dxa"/>
              <w:left w:w="15" w:type="dxa"/>
              <w:bottom w:w="15" w:type="dxa"/>
              <w:right w:w="15" w:type="dxa"/>
            </w:tcMar>
            <w:vAlign w:val="center"/>
          </w:tcPr>
          <w:p w:rsidR="008A1DF6" w:rsidRPr="005D5327" w:rsidRDefault="008A1DF6" w:rsidP="008F1D56">
            <w:pPr>
              <w:spacing w:after="0"/>
              <w:jc w:val="center"/>
              <w:rPr>
                <w:rFonts w:ascii="Times New Roman" w:eastAsia="Consolas" w:hAnsi="Times New Roman" w:cs="Times New Roman"/>
                <w:sz w:val="24"/>
                <w:szCs w:val="24"/>
              </w:rPr>
            </w:pPr>
          </w:p>
        </w:tc>
        <w:tc>
          <w:tcPr>
            <w:tcW w:w="993" w:type="dxa"/>
            <w:tcMar>
              <w:top w:w="15" w:type="dxa"/>
              <w:left w:w="15" w:type="dxa"/>
              <w:bottom w:w="15" w:type="dxa"/>
              <w:right w:w="15" w:type="dxa"/>
            </w:tcMar>
            <w:vAlign w:val="center"/>
          </w:tcPr>
          <w:p w:rsidR="008A1DF6" w:rsidRPr="005D5327" w:rsidRDefault="008A1DF6" w:rsidP="008F1D56">
            <w:pPr>
              <w:spacing w:after="0"/>
              <w:jc w:val="center"/>
              <w:rPr>
                <w:rFonts w:ascii="Times New Roman" w:eastAsia="Consolas" w:hAnsi="Times New Roman" w:cs="Times New Roman"/>
                <w:sz w:val="24"/>
                <w:szCs w:val="24"/>
              </w:rPr>
            </w:pPr>
          </w:p>
        </w:tc>
      </w:tr>
      <w:tr w:rsidR="00F547E8" w:rsidRPr="005D5327" w:rsidTr="005A2042">
        <w:trPr>
          <w:trHeight w:val="8480"/>
        </w:trPr>
        <w:tc>
          <w:tcPr>
            <w:tcW w:w="1587" w:type="dxa"/>
            <w:tcMar>
              <w:top w:w="15" w:type="dxa"/>
              <w:left w:w="15" w:type="dxa"/>
              <w:bottom w:w="15" w:type="dxa"/>
              <w:right w:w="15" w:type="dxa"/>
            </w:tcMar>
            <w:vAlign w:val="center"/>
          </w:tcPr>
          <w:p w:rsidR="008A1DF6" w:rsidRPr="005D5327" w:rsidRDefault="008A1DF6" w:rsidP="008F1D56">
            <w:pPr>
              <w:spacing w:after="0"/>
              <w:jc w:val="center"/>
              <w:rPr>
                <w:rFonts w:ascii="Times New Roman" w:eastAsia="Consolas" w:hAnsi="Times New Roman" w:cs="Times New Roman"/>
                <w:b/>
                <w:sz w:val="24"/>
                <w:szCs w:val="24"/>
              </w:rPr>
            </w:pPr>
            <w:r w:rsidRPr="005D5327">
              <w:rPr>
                <w:rFonts w:ascii="Times New Roman" w:eastAsia="Calibri" w:hAnsi="Times New Roman" w:cs="Times New Roman"/>
                <w:b/>
                <w:sz w:val="24"/>
                <w:szCs w:val="24"/>
              </w:rPr>
              <w:lastRenderedPageBreak/>
              <w:t>Риск неэффективного расходования средств</w:t>
            </w:r>
          </w:p>
        </w:tc>
        <w:tc>
          <w:tcPr>
            <w:tcW w:w="1985" w:type="dxa"/>
            <w:tcMar>
              <w:top w:w="15" w:type="dxa"/>
              <w:left w:w="15" w:type="dxa"/>
              <w:bottom w:w="15" w:type="dxa"/>
              <w:right w:w="15" w:type="dxa"/>
            </w:tcMar>
            <w:vAlign w:val="center"/>
          </w:tcPr>
          <w:p w:rsidR="008A1DF6" w:rsidRPr="005D5327" w:rsidRDefault="008A1DF6" w:rsidP="008F1D56">
            <w:pPr>
              <w:spacing w:after="0"/>
              <w:rPr>
                <w:rFonts w:ascii="Times New Roman" w:eastAsia="Consolas" w:hAnsi="Times New Roman" w:cs="Times New Roman"/>
                <w:sz w:val="24"/>
                <w:szCs w:val="24"/>
              </w:rPr>
            </w:pPr>
            <w:r w:rsidRPr="005D5327">
              <w:rPr>
                <w:rFonts w:ascii="Times New Roman" w:eastAsia="Consolas" w:hAnsi="Times New Roman" w:cs="Times New Roman"/>
                <w:sz w:val="24"/>
                <w:szCs w:val="24"/>
              </w:rPr>
              <w:t>Увеличение стационарозамещающей помощи, уменьшение стационарной, недопущение необоснованной госпитализации, уменьшение количества вызовов скорой неотложной медицинской помощи в часы работы ПМСП</w:t>
            </w:r>
          </w:p>
        </w:tc>
        <w:tc>
          <w:tcPr>
            <w:tcW w:w="1843" w:type="dxa"/>
            <w:tcMar>
              <w:top w:w="15" w:type="dxa"/>
              <w:left w:w="15" w:type="dxa"/>
              <w:bottom w:w="15" w:type="dxa"/>
              <w:right w:w="15" w:type="dxa"/>
            </w:tcMar>
            <w:vAlign w:val="center"/>
          </w:tcPr>
          <w:p w:rsidR="008A1DF6" w:rsidRPr="005D5327" w:rsidRDefault="008A1DF6" w:rsidP="008F1D56">
            <w:pPr>
              <w:spacing w:after="0"/>
              <w:rPr>
                <w:rFonts w:ascii="Times New Roman" w:eastAsia="Consolas" w:hAnsi="Times New Roman" w:cs="Times New Roman"/>
                <w:sz w:val="24"/>
                <w:szCs w:val="24"/>
              </w:rPr>
            </w:pPr>
            <w:r w:rsidRPr="005D5327">
              <w:rPr>
                <w:rFonts w:ascii="Times New Roman" w:eastAsia="Consolas" w:hAnsi="Times New Roman" w:cs="Times New Roman"/>
                <w:sz w:val="24"/>
                <w:szCs w:val="24"/>
              </w:rPr>
              <w:t>Удорожание стоимости лечения в связи с повышением цен на медикаменты, рост расходов на коммунальные услуги</w:t>
            </w:r>
          </w:p>
        </w:tc>
        <w:tc>
          <w:tcPr>
            <w:tcW w:w="1984" w:type="dxa"/>
            <w:tcMar>
              <w:top w:w="15" w:type="dxa"/>
              <w:left w:w="15" w:type="dxa"/>
              <w:bottom w:w="15" w:type="dxa"/>
              <w:right w:w="15" w:type="dxa"/>
            </w:tcMar>
            <w:vAlign w:val="center"/>
          </w:tcPr>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эффективная работа отдела госзакупок,</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xml:space="preserve">- увеличение стационарозамещающей помощи, уменьшение стационарной, недопущение необоснованной госпитализации, </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xml:space="preserve"> - уменьшение количества вызовов скорой  неотложной медицинской помощи в часы работы ПМСП,</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xml:space="preserve"> - работа с  врачебным персоналом по снижению необоснованных назначений, консультаций профильных специалистов и диагностических исследований, с целью сбережения материальных затрат, снижения износа оборудования, сбережения  энергоресурсов, с целью повышения уровня госпитализации пациентов, обследованных  на  догоспитальном уровне</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xml:space="preserve"> - работа по совершенствовани</w:t>
            </w:r>
            <w:r w:rsidRPr="005D5327">
              <w:rPr>
                <w:rFonts w:ascii="Times New Roman" w:eastAsia="Calibri" w:hAnsi="Times New Roman" w:cs="Times New Roman"/>
                <w:sz w:val="24"/>
                <w:szCs w:val="24"/>
              </w:rPr>
              <w:lastRenderedPageBreak/>
              <w:t>ю лекарственного формуляра с целью использования недорогих эффективных - целенаправленных лекарственных средств,</w:t>
            </w:r>
          </w:p>
          <w:p w:rsidR="008A1DF6" w:rsidRPr="005D5327" w:rsidRDefault="008A1DF6" w:rsidP="008F1D56">
            <w:pPr>
              <w:shd w:val="clear" w:color="auto" w:fill="FFFFFF"/>
              <w:spacing w:after="0"/>
              <w:ind w:left="67" w:right="264"/>
              <w:rPr>
                <w:rFonts w:ascii="Times New Roman" w:eastAsia="Calibri" w:hAnsi="Times New Roman" w:cs="Times New Roman"/>
                <w:sz w:val="24"/>
                <w:szCs w:val="24"/>
              </w:rPr>
            </w:pPr>
            <w:r w:rsidRPr="005D5327">
              <w:rPr>
                <w:rFonts w:ascii="Times New Roman" w:eastAsia="Calibri" w:hAnsi="Times New Roman" w:cs="Times New Roman"/>
                <w:sz w:val="24"/>
                <w:szCs w:val="24"/>
              </w:rPr>
              <w:t xml:space="preserve"> - проведение работы с персоналом по экономному расходованию коммунальных услуг, снижение уровня их потребления , применение энергосберегающих ламп, проведение энергоаудита.</w:t>
            </w:r>
          </w:p>
          <w:p w:rsidR="008A1DF6" w:rsidRPr="005D5327" w:rsidRDefault="008A1DF6" w:rsidP="008F1D56">
            <w:pPr>
              <w:spacing w:after="0"/>
              <w:rPr>
                <w:rFonts w:ascii="Times New Roman" w:eastAsia="Calibri" w:hAnsi="Times New Roman" w:cs="Times New Roman"/>
                <w:sz w:val="24"/>
                <w:szCs w:val="24"/>
              </w:rPr>
            </w:pPr>
          </w:p>
        </w:tc>
        <w:tc>
          <w:tcPr>
            <w:tcW w:w="1559" w:type="dxa"/>
            <w:tcMar>
              <w:top w:w="15" w:type="dxa"/>
              <w:left w:w="15" w:type="dxa"/>
              <w:bottom w:w="15" w:type="dxa"/>
              <w:right w:w="15" w:type="dxa"/>
            </w:tcMar>
            <w:vAlign w:val="center"/>
          </w:tcPr>
          <w:p w:rsidR="008A1DF6" w:rsidRPr="005D5327" w:rsidRDefault="008A1DF6" w:rsidP="008F1D56">
            <w:pPr>
              <w:spacing w:after="0"/>
              <w:jc w:val="center"/>
              <w:rPr>
                <w:rFonts w:ascii="Times New Roman" w:eastAsia="Consolas" w:hAnsi="Times New Roman" w:cs="Times New Roman"/>
                <w:sz w:val="24"/>
                <w:szCs w:val="24"/>
              </w:rPr>
            </w:pPr>
          </w:p>
        </w:tc>
        <w:tc>
          <w:tcPr>
            <w:tcW w:w="993" w:type="dxa"/>
            <w:tcMar>
              <w:top w:w="15" w:type="dxa"/>
              <w:left w:w="15" w:type="dxa"/>
              <w:bottom w:w="15" w:type="dxa"/>
              <w:right w:w="15" w:type="dxa"/>
            </w:tcMar>
            <w:vAlign w:val="center"/>
          </w:tcPr>
          <w:p w:rsidR="008A1DF6" w:rsidRPr="005D5327" w:rsidRDefault="008A1DF6" w:rsidP="008F1D56">
            <w:pPr>
              <w:spacing w:after="0"/>
              <w:jc w:val="center"/>
              <w:rPr>
                <w:rFonts w:ascii="Times New Roman" w:eastAsia="Consolas" w:hAnsi="Times New Roman" w:cs="Times New Roman"/>
                <w:sz w:val="24"/>
                <w:szCs w:val="24"/>
              </w:rPr>
            </w:pPr>
          </w:p>
        </w:tc>
      </w:tr>
      <w:tr w:rsidR="00F547E8" w:rsidRPr="005D5327" w:rsidTr="00F547E8">
        <w:trPr>
          <w:trHeight w:val="30"/>
        </w:trPr>
        <w:tc>
          <w:tcPr>
            <w:tcW w:w="1587" w:type="dxa"/>
            <w:tcMar>
              <w:top w:w="15" w:type="dxa"/>
              <w:left w:w="15" w:type="dxa"/>
              <w:bottom w:w="15" w:type="dxa"/>
              <w:right w:w="15" w:type="dxa"/>
            </w:tcMar>
            <w:vAlign w:val="center"/>
          </w:tcPr>
          <w:p w:rsidR="008A1DF6" w:rsidRPr="005D5327" w:rsidRDefault="008A1DF6" w:rsidP="008F1D56">
            <w:pPr>
              <w:spacing w:after="0"/>
              <w:jc w:val="center"/>
              <w:rPr>
                <w:rFonts w:ascii="Times New Roman" w:eastAsia="Calibri" w:hAnsi="Times New Roman" w:cs="Times New Roman"/>
                <w:b/>
                <w:sz w:val="24"/>
                <w:szCs w:val="24"/>
              </w:rPr>
            </w:pPr>
            <w:r w:rsidRPr="005D5327">
              <w:rPr>
                <w:rFonts w:ascii="Times New Roman" w:eastAsia="Calibri" w:hAnsi="Times New Roman" w:cs="Times New Roman"/>
                <w:b/>
                <w:sz w:val="24"/>
                <w:szCs w:val="24"/>
              </w:rPr>
              <w:lastRenderedPageBreak/>
              <w:t>Недостаточный уровень материально-технической базы</w:t>
            </w:r>
          </w:p>
        </w:tc>
        <w:tc>
          <w:tcPr>
            <w:tcW w:w="1985" w:type="dxa"/>
            <w:tcMar>
              <w:top w:w="15" w:type="dxa"/>
              <w:left w:w="15" w:type="dxa"/>
              <w:bottom w:w="15" w:type="dxa"/>
              <w:right w:w="15" w:type="dxa"/>
            </w:tcMar>
            <w:vAlign w:val="center"/>
          </w:tcPr>
          <w:p w:rsidR="008A1DF6" w:rsidRPr="005D5327" w:rsidRDefault="008A1DF6" w:rsidP="008F1D56">
            <w:pPr>
              <w:spacing w:after="0"/>
              <w:rPr>
                <w:rFonts w:ascii="Times New Roman" w:eastAsia="Consolas" w:hAnsi="Times New Roman" w:cs="Times New Roman"/>
                <w:sz w:val="24"/>
                <w:szCs w:val="24"/>
              </w:rPr>
            </w:pPr>
            <w:r w:rsidRPr="005D5327">
              <w:rPr>
                <w:rFonts w:ascii="Times New Roman" w:eastAsia="Consolas" w:hAnsi="Times New Roman" w:cs="Times New Roman"/>
                <w:sz w:val="24"/>
                <w:szCs w:val="24"/>
              </w:rPr>
              <w:t>Привлечение спонсорских средств для приобретения медицинского оборудования и ремонта зданий, своевременная подача заявок на оборудование от отделений</w:t>
            </w:r>
          </w:p>
        </w:tc>
        <w:tc>
          <w:tcPr>
            <w:tcW w:w="1843" w:type="dxa"/>
            <w:tcMar>
              <w:top w:w="15" w:type="dxa"/>
              <w:left w:w="15" w:type="dxa"/>
              <w:bottom w:w="15" w:type="dxa"/>
              <w:right w:w="15" w:type="dxa"/>
            </w:tcMar>
            <w:vAlign w:val="center"/>
          </w:tcPr>
          <w:p w:rsidR="008A1DF6" w:rsidRPr="005D5327" w:rsidRDefault="008A1DF6" w:rsidP="008F1D56">
            <w:pPr>
              <w:spacing w:after="0"/>
              <w:rPr>
                <w:rFonts w:ascii="Times New Roman" w:eastAsia="Consolas" w:hAnsi="Times New Roman" w:cs="Times New Roman"/>
                <w:sz w:val="24"/>
                <w:szCs w:val="24"/>
              </w:rPr>
            </w:pPr>
            <w:r w:rsidRPr="005D5327">
              <w:rPr>
                <w:rFonts w:ascii="Times New Roman" w:eastAsia="Consolas" w:hAnsi="Times New Roman" w:cs="Times New Roman"/>
                <w:sz w:val="24"/>
                <w:szCs w:val="24"/>
              </w:rPr>
              <w:t>Быстро изнашиваемая и устаревающая медицинская техника, здания старой постройки, требуется капитальный ремонт</w:t>
            </w:r>
          </w:p>
        </w:tc>
        <w:tc>
          <w:tcPr>
            <w:tcW w:w="1984" w:type="dxa"/>
            <w:tcMar>
              <w:top w:w="15" w:type="dxa"/>
              <w:left w:w="15" w:type="dxa"/>
              <w:bottom w:w="15" w:type="dxa"/>
              <w:right w:w="15" w:type="dxa"/>
            </w:tcMar>
            <w:vAlign w:val="center"/>
          </w:tcPr>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привлечение спонсорских  средств для приобретения медицинского оборудования и ремонта зданий,</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xml:space="preserve"> - своевременная подача заявок на оборудование от отделений, утверждение потребности в МТ в УЗ ВКО</w:t>
            </w:r>
          </w:p>
        </w:tc>
        <w:tc>
          <w:tcPr>
            <w:tcW w:w="1559" w:type="dxa"/>
            <w:tcMar>
              <w:top w:w="15" w:type="dxa"/>
              <w:left w:w="15" w:type="dxa"/>
              <w:bottom w:w="15" w:type="dxa"/>
              <w:right w:w="15" w:type="dxa"/>
            </w:tcMar>
            <w:vAlign w:val="center"/>
          </w:tcPr>
          <w:p w:rsidR="008A1DF6" w:rsidRPr="005D5327" w:rsidRDefault="008A1DF6" w:rsidP="008F1D56">
            <w:pPr>
              <w:spacing w:after="0"/>
              <w:jc w:val="center"/>
              <w:rPr>
                <w:rFonts w:ascii="Times New Roman" w:eastAsia="Consolas" w:hAnsi="Times New Roman" w:cs="Times New Roman"/>
                <w:sz w:val="24"/>
                <w:szCs w:val="24"/>
              </w:rPr>
            </w:pPr>
          </w:p>
        </w:tc>
        <w:tc>
          <w:tcPr>
            <w:tcW w:w="993" w:type="dxa"/>
            <w:tcMar>
              <w:top w:w="15" w:type="dxa"/>
              <w:left w:w="15" w:type="dxa"/>
              <w:bottom w:w="15" w:type="dxa"/>
              <w:right w:w="15" w:type="dxa"/>
            </w:tcMar>
            <w:vAlign w:val="center"/>
          </w:tcPr>
          <w:p w:rsidR="008A1DF6" w:rsidRPr="005D5327" w:rsidRDefault="008A1DF6" w:rsidP="008F1D56">
            <w:pPr>
              <w:spacing w:after="0"/>
              <w:jc w:val="center"/>
              <w:rPr>
                <w:rFonts w:ascii="Times New Roman" w:eastAsia="Consolas" w:hAnsi="Times New Roman" w:cs="Times New Roman"/>
                <w:sz w:val="24"/>
                <w:szCs w:val="24"/>
              </w:rPr>
            </w:pPr>
          </w:p>
        </w:tc>
      </w:tr>
      <w:tr w:rsidR="00F547E8" w:rsidRPr="005D5327" w:rsidTr="00F547E8">
        <w:trPr>
          <w:trHeight w:val="30"/>
        </w:trPr>
        <w:tc>
          <w:tcPr>
            <w:tcW w:w="1587" w:type="dxa"/>
            <w:tcMar>
              <w:top w:w="15" w:type="dxa"/>
              <w:left w:w="15" w:type="dxa"/>
              <w:bottom w:w="15" w:type="dxa"/>
              <w:right w:w="15" w:type="dxa"/>
            </w:tcMar>
            <w:vAlign w:val="center"/>
          </w:tcPr>
          <w:p w:rsidR="008A1DF6" w:rsidRPr="005D5327" w:rsidRDefault="008A1DF6" w:rsidP="008F1D56">
            <w:pPr>
              <w:spacing w:after="0"/>
              <w:jc w:val="center"/>
              <w:rPr>
                <w:rFonts w:ascii="Times New Roman" w:eastAsia="Calibri" w:hAnsi="Times New Roman" w:cs="Times New Roman"/>
                <w:b/>
                <w:sz w:val="24"/>
                <w:szCs w:val="24"/>
              </w:rPr>
            </w:pPr>
            <w:r w:rsidRPr="005D5327">
              <w:rPr>
                <w:rFonts w:ascii="Times New Roman" w:eastAsia="Calibri" w:hAnsi="Times New Roman" w:cs="Times New Roman"/>
                <w:b/>
                <w:sz w:val="24"/>
                <w:szCs w:val="24"/>
              </w:rPr>
              <w:t xml:space="preserve">Риск дефицита врачебных кадров, </w:t>
            </w:r>
            <w:r w:rsidRPr="005D5327">
              <w:rPr>
                <w:rFonts w:ascii="Times New Roman" w:eastAsia="Calibri" w:hAnsi="Times New Roman" w:cs="Times New Roman"/>
                <w:b/>
                <w:sz w:val="24"/>
                <w:szCs w:val="24"/>
              </w:rPr>
              <w:lastRenderedPageBreak/>
              <w:t>высокий коэффициент совместительства</w:t>
            </w:r>
          </w:p>
        </w:tc>
        <w:tc>
          <w:tcPr>
            <w:tcW w:w="1985" w:type="dxa"/>
            <w:tcMar>
              <w:top w:w="15" w:type="dxa"/>
              <w:left w:w="15" w:type="dxa"/>
              <w:bottom w:w="15" w:type="dxa"/>
              <w:right w:w="15" w:type="dxa"/>
            </w:tcMar>
            <w:vAlign w:val="center"/>
          </w:tcPr>
          <w:p w:rsidR="008A1DF6" w:rsidRPr="005D5327" w:rsidRDefault="008A1DF6" w:rsidP="008F1D56">
            <w:pPr>
              <w:spacing w:after="0"/>
              <w:rPr>
                <w:rFonts w:ascii="Times New Roman" w:eastAsia="Consolas" w:hAnsi="Times New Roman" w:cs="Times New Roman"/>
                <w:sz w:val="24"/>
                <w:szCs w:val="24"/>
              </w:rPr>
            </w:pPr>
            <w:r w:rsidRPr="005D5327">
              <w:rPr>
                <w:rFonts w:ascii="Times New Roman" w:eastAsia="Consolas" w:hAnsi="Times New Roman" w:cs="Times New Roman"/>
                <w:sz w:val="24"/>
                <w:szCs w:val="24"/>
              </w:rPr>
              <w:lastRenderedPageBreak/>
              <w:t>Привлечение молодых специалистов и квалифицированн</w:t>
            </w:r>
            <w:r w:rsidRPr="005D5327">
              <w:rPr>
                <w:rFonts w:ascii="Times New Roman" w:eastAsia="Consolas" w:hAnsi="Times New Roman" w:cs="Times New Roman"/>
                <w:sz w:val="24"/>
                <w:szCs w:val="24"/>
              </w:rPr>
              <w:lastRenderedPageBreak/>
              <w:t>ых специалистов из других медицинских организаций, привлечение городского акимата и спонсорских средств для обеспечения социальным пакетом</w:t>
            </w:r>
          </w:p>
        </w:tc>
        <w:tc>
          <w:tcPr>
            <w:tcW w:w="1843" w:type="dxa"/>
            <w:tcMar>
              <w:top w:w="15" w:type="dxa"/>
              <w:left w:w="15" w:type="dxa"/>
              <w:bottom w:w="15" w:type="dxa"/>
              <w:right w:w="15" w:type="dxa"/>
            </w:tcMar>
            <w:vAlign w:val="center"/>
          </w:tcPr>
          <w:p w:rsidR="008A1DF6" w:rsidRPr="005D5327" w:rsidRDefault="008A1DF6" w:rsidP="008F1D56">
            <w:pPr>
              <w:spacing w:after="0"/>
              <w:rPr>
                <w:rFonts w:ascii="Times New Roman" w:eastAsia="Consolas" w:hAnsi="Times New Roman" w:cs="Times New Roman"/>
                <w:sz w:val="24"/>
                <w:szCs w:val="24"/>
              </w:rPr>
            </w:pPr>
            <w:r w:rsidRPr="005D5327">
              <w:rPr>
                <w:rFonts w:ascii="Times New Roman" w:eastAsia="Consolas" w:hAnsi="Times New Roman" w:cs="Times New Roman"/>
                <w:sz w:val="24"/>
                <w:szCs w:val="24"/>
              </w:rPr>
              <w:lastRenderedPageBreak/>
              <w:t xml:space="preserve">Наличие врачей пенсионного и предпенсионного возраста, уход </w:t>
            </w:r>
            <w:r w:rsidRPr="005D5327">
              <w:rPr>
                <w:rFonts w:ascii="Times New Roman" w:eastAsia="Consolas" w:hAnsi="Times New Roman" w:cs="Times New Roman"/>
                <w:sz w:val="24"/>
                <w:szCs w:val="24"/>
              </w:rPr>
              <w:lastRenderedPageBreak/>
              <w:t>которых в ближайшее время может резко повлиять на обеспеченность врачебными кадрами, отток медицинских кадров</w:t>
            </w:r>
          </w:p>
        </w:tc>
        <w:tc>
          <w:tcPr>
            <w:tcW w:w="1984" w:type="dxa"/>
            <w:tcMar>
              <w:top w:w="15" w:type="dxa"/>
              <w:left w:w="15" w:type="dxa"/>
              <w:bottom w:w="15" w:type="dxa"/>
              <w:right w:w="15" w:type="dxa"/>
            </w:tcMar>
            <w:vAlign w:val="center"/>
          </w:tcPr>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lastRenderedPageBreak/>
              <w:t>- привлечение молодых специалистов и квалифицированн</w:t>
            </w:r>
            <w:r w:rsidRPr="005D5327">
              <w:rPr>
                <w:rFonts w:ascii="Times New Roman" w:eastAsia="Calibri" w:hAnsi="Times New Roman" w:cs="Times New Roman"/>
                <w:sz w:val="24"/>
                <w:szCs w:val="24"/>
              </w:rPr>
              <w:lastRenderedPageBreak/>
              <w:t>ых специалистов из других медицинских организаций          -привлечение городского акимата и спонсорских средств для обеспечения социальным пакетом</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переподготовка и повышение квалификации медперсонала,</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xml:space="preserve"> - применение дифференцированной системы оплаты труда медицинских работников, ориентированной на конечный результат.</w:t>
            </w:r>
          </w:p>
        </w:tc>
        <w:tc>
          <w:tcPr>
            <w:tcW w:w="1559" w:type="dxa"/>
            <w:tcMar>
              <w:top w:w="15" w:type="dxa"/>
              <w:left w:w="15" w:type="dxa"/>
              <w:bottom w:w="15" w:type="dxa"/>
              <w:right w:w="15" w:type="dxa"/>
            </w:tcMar>
            <w:vAlign w:val="center"/>
          </w:tcPr>
          <w:p w:rsidR="008A1DF6" w:rsidRPr="005D5327" w:rsidRDefault="008A1DF6" w:rsidP="008F1D56">
            <w:pPr>
              <w:spacing w:after="0"/>
              <w:jc w:val="center"/>
              <w:rPr>
                <w:rFonts w:ascii="Times New Roman" w:eastAsia="Consolas" w:hAnsi="Times New Roman" w:cs="Times New Roman"/>
                <w:sz w:val="24"/>
                <w:szCs w:val="24"/>
              </w:rPr>
            </w:pPr>
          </w:p>
        </w:tc>
        <w:tc>
          <w:tcPr>
            <w:tcW w:w="993" w:type="dxa"/>
            <w:tcMar>
              <w:top w:w="15" w:type="dxa"/>
              <w:left w:w="15" w:type="dxa"/>
              <w:bottom w:w="15" w:type="dxa"/>
              <w:right w:w="15" w:type="dxa"/>
            </w:tcMar>
            <w:vAlign w:val="center"/>
          </w:tcPr>
          <w:p w:rsidR="008A1DF6" w:rsidRPr="005D5327" w:rsidRDefault="008A1DF6" w:rsidP="008F1D56">
            <w:pPr>
              <w:spacing w:after="0"/>
              <w:jc w:val="center"/>
              <w:rPr>
                <w:rFonts w:ascii="Times New Roman" w:eastAsia="Consolas" w:hAnsi="Times New Roman" w:cs="Times New Roman"/>
                <w:sz w:val="24"/>
                <w:szCs w:val="24"/>
              </w:rPr>
            </w:pPr>
          </w:p>
        </w:tc>
      </w:tr>
      <w:tr w:rsidR="00F547E8" w:rsidRPr="005D5327" w:rsidTr="00F547E8">
        <w:trPr>
          <w:trHeight w:val="30"/>
        </w:trPr>
        <w:tc>
          <w:tcPr>
            <w:tcW w:w="1587" w:type="dxa"/>
            <w:tcMar>
              <w:top w:w="15" w:type="dxa"/>
              <w:left w:w="15" w:type="dxa"/>
              <w:bottom w:w="15" w:type="dxa"/>
              <w:right w:w="15" w:type="dxa"/>
            </w:tcMar>
            <w:vAlign w:val="center"/>
          </w:tcPr>
          <w:p w:rsidR="008A1DF6" w:rsidRPr="005D5327" w:rsidRDefault="008A1DF6" w:rsidP="008F1D56">
            <w:pPr>
              <w:spacing w:after="0"/>
              <w:jc w:val="center"/>
              <w:rPr>
                <w:rFonts w:ascii="Times New Roman" w:eastAsia="Calibri" w:hAnsi="Times New Roman" w:cs="Times New Roman"/>
                <w:b/>
                <w:sz w:val="24"/>
                <w:szCs w:val="24"/>
              </w:rPr>
            </w:pPr>
            <w:r w:rsidRPr="005D5327">
              <w:rPr>
                <w:rFonts w:ascii="Times New Roman" w:eastAsia="Calibri" w:hAnsi="Times New Roman" w:cs="Times New Roman"/>
                <w:b/>
                <w:sz w:val="24"/>
                <w:szCs w:val="24"/>
              </w:rPr>
              <w:lastRenderedPageBreak/>
              <w:t>Риск снижения объема внебюджетных средств</w:t>
            </w:r>
          </w:p>
        </w:tc>
        <w:tc>
          <w:tcPr>
            <w:tcW w:w="1985" w:type="dxa"/>
            <w:tcMar>
              <w:top w:w="15" w:type="dxa"/>
              <w:left w:w="15" w:type="dxa"/>
              <w:bottom w:w="15" w:type="dxa"/>
              <w:right w:w="15" w:type="dxa"/>
            </w:tcMar>
            <w:vAlign w:val="center"/>
          </w:tcPr>
          <w:p w:rsidR="008A1DF6" w:rsidRPr="005D5327" w:rsidRDefault="008A1DF6" w:rsidP="008F1D56">
            <w:pPr>
              <w:spacing w:after="0"/>
              <w:rPr>
                <w:rFonts w:ascii="Times New Roman" w:eastAsia="Consolas" w:hAnsi="Times New Roman" w:cs="Times New Roman"/>
                <w:sz w:val="24"/>
                <w:szCs w:val="24"/>
              </w:rPr>
            </w:pPr>
            <w:r w:rsidRPr="005D5327">
              <w:rPr>
                <w:rFonts w:ascii="Times New Roman" w:eastAsia="Consolas" w:hAnsi="Times New Roman" w:cs="Times New Roman"/>
                <w:sz w:val="24"/>
                <w:szCs w:val="24"/>
              </w:rPr>
              <w:t>Разработка и утверждение прейскуранта цен для оказания услуг негосударственным предприятием, с учетом фактических затрат, расширение перечня оказываемых услуг, улучшение материально-технической базы, повышение качества и сервиса обслуживания</w:t>
            </w:r>
          </w:p>
        </w:tc>
        <w:tc>
          <w:tcPr>
            <w:tcW w:w="1843" w:type="dxa"/>
            <w:tcMar>
              <w:top w:w="15" w:type="dxa"/>
              <w:left w:w="15" w:type="dxa"/>
              <w:bottom w:w="15" w:type="dxa"/>
              <w:right w:w="15" w:type="dxa"/>
            </w:tcMar>
            <w:vAlign w:val="center"/>
          </w:tcPr>
          <w:p w:rsidR="008A1DF6" w:rsidRPr="005D5327" w:rsidRDefault="008A1DF6" w:rsidP="008F1D56">
            <w:pPr>
              <w:spacing w:after="0"/>
              <w:rPr>
                <w:rFonts w:ascii="Times New Roman" w:eastAsia="Consolas" w:hAnsi="Times New Roman" w:cs="Times New Roman"/>
                <w:sz w:val="24"/>
                <w:szCs w:val="24"/>
              </w:rPr>
            </w:pPr>
            <w:r w:rsidRPr="005D5327">
              <w:rPr>
                <w:rFonts w:ascii="Times New Roman" w:eastAsia="Consolas" w:hAnsi="Times New Roman" w:cs="Times New Roman"/>
                <w:sz w:val="24"/>
                <w:szCs w:val="24"/>
              </w:rPr>
              <w:t>Прейскурант цен для оказания платных услуг утверждается на основании тарификатора, который не в полной мере учитывает затраты на услуги, конкуренция со стороны частных и областных организаций</w:t>
            </w:r>
          </w:p>
        </w:tc>
        <w:tc>
          <w:tcPr>
            <w:tcW w:w="1984" w:type="dxa"/>
            <w:tcMar>
              <w:top w:w="15" w:type="dxa"/>
              <w:left w:w="15" w:type="dxa"/>
              <w:bottom w:w="15" w:type="dxa"/>
              <w:right w:w="15" w:type="dxa"/>
            </w:tcMar>
            <w:vAlign w:val="center"/>
          </w:tcPr>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xml:space="preserve">- разработка и утверждение Прейскуранта цен для оказания услуг негосударственным предприятиям, с учетом фактических  затрат, </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расширение перечня оказываемых услуг,</w:t>
            </w:r>
          </w:p>
          <w:p w:rsidR="008A1DF6" w:rsidRPr="005D5327" w:rsidRDefault="008A1DF6" w:rsidP="008F1D56">
            <w:pPr>
              <w:spacing w:after="0"/>
              <w:rPr>
                <w:rFonts w:ascii="Times New Roman" w:eastAsia="Calibri" w:hAnsi="Times New Roman" w:cs="Times New Roman"/>
                <w:sz w:val="24"/>
                <w:szCs w:val="24"/>
              </w:rPr>
            </w:pPr>
            <w:r w:rsidRPr="005D5327">
              <w:rPr>
                <w:rFonts w:ascii="Times New Roman" w:eastAsia="Calibri" w:hAnsi="Times New Roman" w:cs="Times New Roman"/>
                <w:sz w:val="24"/>
                <w:szCs w:val="24"/>
              </w:rPr>
              <w:t xml:space="preserve"> - улучшение материально-технической базы, повышение качества и сервиса обслуживания</w:t>
            </w:r>
          </w:p>
        </w:tc>
        <w:tc>
          <w:tcPr>
            <w:tcW w:w="1559" w:type="dxa"/>
            <w:tcMar>
              <w:top w:w="15" w:type="dxa"/>
              <w:left w:w="15" w:type="dxa"/>
              <w:bottom w:w="15" w:type="dxa"/>
              <w:right w:w="15" w:type="dxa"/>
            </w:tcMar>
            <w:vAlign w:val="center"/>
          </w:tcPr>
          <w:p w:rsidR="008A1DF6" w:rsidRPr="005D5327" w:rsidRDefault="008A1DF6" w:rsidP="008F1D56">
            <w:pPr>
              <w:spacing w:after="0"/>
              <w:jc w:val="center"/>
              <w:rPr>
                <w:rFonts w:ascii="Times New Roman" w:eastAsia="Consolas" w:hAnsi="Times New Roman" w:cs="Times New Roman"/>
                <w:sz w:val="24"/>
                <w:szCs w:val="24"/>
              </w:rPr>
            </w:pPr>
          </w:p>
        </w:tc>
        <w:tc>
          <w:tcPr>
            <w:tcW w:w="993" w:type="dxa"/>
            <w:tcMar>
              <w:top w:w="15" w:type="dxa"/>
              <w:left w:w="15" w:type="dxa"/>
              <w:bottom w:w="15" w:type="dxa"/>
              <w:right w:w="15" w:type="dxa"/>
            </w:tcMar>
            <w:vAlign w:val="center"/>
          </w:tcPr>
          <w:p w:rsidR="008A1DF6" w:rsidRPr="005D5327" w:rsidRDefault="008A1DF6" w:rsidP="008F1D56">
            <w:pPr>
              <w:spacing w:after="0"/>
              <w:jc w:val="center"/>
              <w:rPr>
                <w:rFonts w:ascii="Times New Roman" w:eastAsia="Consolas" w:hAnsi="Times New Roman" w:cs="Times New Roman"/>
                <w:sz w:val="24"/>
                <w:szCs w:val="24"/>
              </w:rPr>
            </w:pPr>
          </w:p>
        </w:tc>
      </w:tr>
    </w:tbl>
    <w:p w:rsidR="005375D9" w:rsidRPr="005D5327" w:rsidRDefault="00C65D03" w:rsidP="008F1D56">
      <w:pPr>
        <w:pStyle w:val="a4"/>
        <w:tabs>
          <w:tab w:val="left" w:pos="567"/>
        </w:tabs>
        <w:spacing w:after="0" w:line="240" w:lineRule="auto"/>
        <w:ind w:left="0"/>
        <w:jc w:val="both"/>
        <w:rPr>
          <w:rFonts w:ascii="Times New Roman" w:hAnsi="Times New Roman" w:cs="Times New Roman"/>
          <w:bCs/>
          <w:sz w:val="24"/>
          <w:szCs w:val="24"/>
          <w:highlight w:val="yellow"/>
        </w:rPr>
      </w:pPr>
      <w:r w:rsidRPr="005D5327">
        <w:rPr>
          <w:rFonts w:ascii="Times New Roman" w:hAnsi="Times New Roman" w:cs="Times New Roman"/>
          <w:bCs/>
          <w:sz w:val="24"/>
          <w:szCs w:val="24"/>
          <w:highlight w:val="yellow"/>
        </w:rPr>
        <w:t xml:space="preserve"> </w:t>
      </w:r>
    </w:p>
    <w:p w:rsidR="001A5B32" w:rsidRPr="005D5327" w:rsidRDefault="001A5B32" w:rsidP="008F1D56">
      <w:pPr>
        <w:pStyle w:val="a4"/>
        <w:tabs>
          <w:tab w:val="left" w:pos="851"/>
        </w:tabs>
        <w:spacing w:after="0" w:line="240" w:lineRule="auto"/>
        <w:ind w:left="567"/>
        <w:jc w:val="both"/>
        <w:rPr>
          <w:rFonts w:ascii="Times New Roman" w:hAnsi="Times New Roman" w:cs="Times New Roman"/>
          <w:b/>
          <w:bCs/>
          <w:sz w:val="24"/>
          <w:szCs w:val="24"/>
        </w:rPr>
      </w:pPr>
      <w:r w:rsidRPr="005D5327">
        <w:rPr>
          <w:rFonts w:ascii="Times New Roman" w:hAnsi="Times New Roman" w:cs="Times New Roman"/>
          <w:b/>
          <w:bCs/>
          <w:sz w:val="24"/>
          <w:szCs w:val="24"/>
        </w:rPr>
        <w:lastRenderedPageBreak/>
        <w:t xml:space="preserve">РАЗДЕЛ 6. КАДРЫ. КОМПЛЕКСНАЯ СИСТЕМА МОТИВАЦИИ </w:t>
      </w:r>
      <w:r w:rsidR="00BC3502" w:rsidRPr="005D5327">
        <w:rPr>
          <w:rFonts w:ascii="Times New Roman" w:hAnsi="Times New Roman" w:cs="Times New Roman"/>
          <w:b/>
          <w:bCs/>
          <w:sz w:val="24"/>
          <w:szCs w:val="24"/>
        </w:rPr>
        <w:t xml:space="preserve">И </w:t>
      </w:r>
      <w:r w:rsidRPr="005D5327">
        <w:rPr>
          <w:rFonts w:ascii="Times New Roman" w:hAnsi="Times New Roman" w:cs="Times New Roman"/>
          <w:b/>
          <w:bCs/>
          <w:sz w:val="24"/>
          <w:szCs w:val="24"/>
        </w:rPr>
        <w:t>РАЗВИТИЯ ПЕРСОНАЛА</w:t>
      </w:r>
    </w:p>
    <w:p w:rsidR="002D5B2A" w:rsidRPr="005D5327" w:rsidRDefault="002D5B2A" w:rsidP="008F1D56">
      <w:pPr>
        <w:tabs>
          <w:tab w:val="left" w:pos="851"/>
        </w:tabs>
        <w:spacing w:after="0" w:line="240" w:lineRule="auto"/>
        <w:contextualSpacing/>
        <w:jc w:val="both"/>
        <w:rPr>
          <w:rFonts w:ascii="Times New Roman" w:hAnsi="Times New Roman" w:cs="Times New Roman"/>
          <w:b/>
          <w:sz w:val="24"/>
          <w:szCs w:val="24"/>
          <w:highlight w:val="yellow"/>
        </w:rPr>
      </w:pPr>
    </w:p>
    <w:p w:rsidR="0022329C" w:rsidRPr="005D5327" w:rsidRDefault="0022329C" w:rsidP="008F1D56">
      <w:pPr>
        <w:tabs>
          <w:tab w:val="left" w:pos="851"/>
        </w:tabs>
        <w:spacing w:after="0" w:line="240" w:lineRule="auto"/>
        <w:ind w:firstLine="567"/>
        <w:contextualSpacing/>
        <w:jc w:val="both"/>
        <w:rPr>
          <w:rFonts w:ascii="Times New Roman" w:hAnsi="Times New Roman" w:cs="Times New Roman"/>
          <w:b/>
          <w:sz w:val="24"/>
          <w:szCs w:val="24"/>
          <w:lang w:val="kk-KZ"/>
        </w:rPr>
      </w:pPr>
      <w:r w:rsidRPr="005D5327">
        <w:rPr>
          <w:rFonts w:ascii="Times New Roman" w:hAnsi="Times New Roman" w:cs="Times New Roman"/>
          <w:b/>
          <w:sz w:val="24"/>
          <w:szCs w:val="24"/>
        </w:rPr>
        <w:t xml:space="preserve">6.1. Эффективность  </w:t>
      </w:r>
      <w:r w:rsidRPr="005D5327">
        <w:rPr>
          <w:rFonts w:ascii="Times New Roman" w:hAnsi="Times New Roman" w:cs="Times New Roman"/>
          <w:b/>
          <w:sz w:val="24"/>
          <w:szCs w:val="24"/>
          <w:lang w:val="en-US"/>
        </w:rPr>
        <w:t>HR</w:t>
      </w:r>
      <w:r w:rsidRPr="005D5327">
        <w:rPr>
          <w:rFonts w:ascii="Times New Roman" w:hAnsi="Times New Roman" w:cs="Times New Roman"/>
          <w:b/>
          <w:sz w:val="24"/>
          <w:szCs w:val="24"/>
        </w:rPr>
        <w:t xml:space="preserve">-менеджмента </w:t>
      </w:r>
    </w:p>
    <w:p w:rsidR="0022329C" w:rsidRPr="005D5327" w:rsidRDefault="0022329C" w:rsidP="008F1D56">
      <w:pPr>
        <w:tabs>
          <w:tab w:val="left" w:pos="993"/>
          <w:tab w:val="left" w:pos="1134"/>
        </w:tabs>
        <w:spacing w:after="0" w:line="240" w:lineRule="auto"/>
        <w:ind w:firstLine="567"/>
        <w:contextualSpacing/>
        <w:jc w:val="both"/>
        <w:rPr>
          <w:rFonts w:ascii="Times New Roman" w:hAnsi="Times New Roman" w:cs="Times New Roman"/>
          <w:sz w:val="24"/>
          <w:szCs w:val="24"/>
          <w:lang w:val="kk-KZ"/>
        </w:rPr>
      </w:pPr>
      <w:r w:rsidRPr="005D5327">
        <w:rPr>
          <w:rFonts w:ascii="Times New Roman" w:hAnsi="Times New Roman" w:cs="Times New Roman"/>
          <w:bCs/>
          <w:kern w:val="24"/>
          <w:sz w:val="24"/>
          <w:szCs w:val="24"/>
          <w:lang w:val="kk-KZ"/>
        </w:rPr>
        <w:t>Для достижения данной цели</w:t>
      </w:r>
      <w:r w:rsidRPr="005D5327">
        <w:rPr>
          <w:rFonts w:ascii="Times New Roman" w:hAnsi="Times New Roman" w:cs="Times New Roman"/>
          <w:sz w:val="24"/>
          <w:szCs w:val="24"/>
          <w:lang w:val="kk-KZ"/>
        </w:rPr>
        <w:t xml:space="preserve"> определены несколько основных задач: </w:t>
      </w:r>
    </w:p>
    <w:p w:rsidR="0022329C" w:rsidRPr="005D5327" w:rsidRDefault="0022329C" w:rsidP="008F1D56">
      <w:pPr>
        <w:tabs>
          <w:tab w:val="left" w:pos="993"/>
          <w:tab w:val="left" w:pos="1134"/>
        </w:tabs>
        <w:spacing w:after="0" w:line="240" w:lineRule="auto"/>
        <w:ind w:firstLine="567"/>
        <w:contextualSpacing/>
        <w:jc w:val="both"/>
        <w:rPr>
          <w:rFonts w:ascii="Times New Roman" w:hAnsi="Times New Roman" w:cs="Times New Roman"/>
          <w:sz w:val="24"/>
          <w:szCs w:val="24"/>
          <w:u w:val="single"/>
          <w:lang w:val="kk-KZ"/>
        </w:rPr>
      </w:pPr>
      <w:r w:rsidRPr="005D5327">
        <w:rPr>
          <w:rFonts w:ascii="Times New Roman" w:hAnsi="Times New Roman" w:cs="Times New Roman"/>
          <w:sz w:val="24"/>
          <w:szCs w:val="24"/>
          <w:u w:val="single"/>
        </w:rPr>
        <w:t>Обучение и переподготовка специалистов</w:t>
      </w:r>
      <w:r w:rsidRPr="005D5327">
        <w:rPr>
          <w:rFonts w:ascii="Times New Roman" w:hAnsi="Times New Roman" w:cs="Times New Roman"/>
          <w:sz w:val="24"/>
          <w:szCs w:val="24"/>
          <w:u w:val="single"/>
          <w:lang w:val="kk-KZ"/>
        </w:rPr>
        <w:t>:</w:t>
      </w:r>
    </w:p>
    <w:p w:rsidR="0022329C" w:rsidRPr="005D5327" w:rsidRDefault="0022329C" w:rsidP="008F1D56">
      <w:pPr>
        <w:pStyle w:val="a4"/>
        <w:spacing w:after="0" w:line="240" w:lineRule="auto"/>
        <w:ind w:left="0" w:firstLine="567"/>
        <w:jc w:val="both"/>
        <w:rPr>
          <w:rFonts w:ascii="Times New Roman" w:hAnsi="Times New Roman" w:cs="Times New Roman"/>
          <w:sz w:val="24"/>
          <w:szCs w:val="24"/>
        </w:rPr>
      </w:pPr>
      <w:r w:rsidRPr="005D5327">
        <w:rPr>
          <w:rFonts w:ascii="Times New Roman" w:hAnsi="Times New Roman" w:cs="Times New Roman"/>
          <w:sz w:val="24"/>
          <w:szCs w:val="24"/>
          <w:lang w:val="kk-KZ"/>
        </w:rPr>
        <w:t xml:space="preserve">Для внедрения новых технологий в </w:t>
      </w:r>
      <w:r w:rsidRPr="005D5327">
        <w:rPr>
          <w:rFonts w:ascii="Times New Roman" w:hAnsi="Times New Roman" w:cs="Times New Roman"/>
          <w:bCs/>
          <w:iCs/>
          <w:sz w:val="24"/>
          <w:szCs w:val="24"/>
        </w:rPr>
        <w:t>КГП на ПХВ «Риддерская городская больница» УЗ ВКО акимата</w:t>
      </w:r>
      <w:r w:rsidRPr="005D5327">
        <w:rPr>
          <w:rFonts w:ascii="Times New Roman" w:hAnsi="Times New Roman" w:cs="Times New Roman"/>
          <w:sz w:val="24"/>
          <w:szCs w:val="24"/>
          <w:lang w:val="kk-KZ"/>
        </w:rPr>
        <w:t xml:space="preserve"> ведется непрерывная работа по организации обучения специалистов. За 2018 год было обучено 85 врачебных кадров, 144 СМР по следующим актуальным темам</w:t>
      </w:r>
      <w:r w:rsidRPr="005D5327">
        <w:rPr>
          <w:rFonts w:ascii="Times New Roman" w:hAnsi="Times New Roman" w:cs="Times New Roman"/>
          <w:sz w:val="24"/>
          <w:szCs w:val="24"/>
        </w:rPr>
        <w:t>:</w:t>
      </w:r>
    </w:p>
    <w:p w:rsidR="0022329C" w:rsidRPr="005D5327" w:rsidRDefault="0022329C" w:rsidP="008F1D56">
      <w:pPr>
        <w:pStyle w:val="a4"/>
        <w:spacing w:after="0" w:line="240" w:lineRule="auto"/>
        <w:ind w:left="927"/>
        <w:jc w:val="both"/>
        <w:rPr>
          <w:rFonts w:ascii="Times New Roman" w:hAnsi="Times New Roman" w:cs="Times New Roman"/>
          <w:sz w:val="24"/>
          <w:szCs w:val="24"/>
        </w:rPr>
      </w:pPr>
      <w:r w:rsidRPr="005D5327">
        <w:rPr>
          <w:rFonts w:ascii="Times New Roman" w:hAnsi="Times New Roman" w:cs="Times New Roman"/>
          <w:sz w:val="24"/>
          <w:szCs w:val="24"/>
        </w:rPr>
        <w:t>1. «Универсальная прогрессивная модель патронажной службы» (базовый уровень» - 16 врачей, 28 СМР.</w:t>
      </w:r>
    </w:p>
    <w:p w:rsidR="0022329C" w:rsidRPr="005D5327" w:rsidRDefault="0022329C" w:rsidP="008F1D56">
      <w:pPr>
        <w:pStyle w:val="a4"/>
        <w:spacing w:after="0" w:line="240" w:lineRule="auto"/>
        <w:ind w:left="927"/>
        <w:jc w:val="both"/>
        <w:rPr>
          <w:rFonts w:ascii="Times New Roman" w:hAnsi="Times New Roman" w:cs="Times New Roman"/>
          <w:sz w:val="24"/>
          <w:szCs w:val="24"/>
        </w:rPr>
      </w:pPr>
      <w:r w:rsidRPr="005D5327">
        <w:rPr>
          <w:rFonts w:ascii="Times New Roman" w:hAnsi="Times New Roman" w:cs="Times New Roman"/>
          <w:sz w:val="24"/>
          <w:szCs w:val="24"/>
        </w:rPr>
        <w:t xml:space="preserve">2. </w:t>
      </w:r>
      <w:r w:rsidRPr="005D5327">
        <w:rPr>
          <w:rFonts w:ascii="Times New Roman" w:eastAsia="Calibri" w:hAnsi="Times New Roman" w:cs="Times New Roman"/>
          <w:sz w:val="24"/>
          <w:szCs w:val="24"/>
        </w:rPr>
        <w:t>«Программа управления сердечно – сосудистыми заболеваниями и сахарным диабетом на уровне ПМСП»</w:t>
      </w:r>
      <w:r w:rsidRPr="005D5327">
        <w:rPr>
          <w:rFonts w:ascii="Times New Roman" w:hAnsi="Times New Roman" w:cs="Times New Roman"/>
          <w:sz w:val="24"/>
          <w:szCs w:val="24"/>
        </w:rPr>
        <w:t xml:space="preserve"> - 1 врач, 3 СМР.</w:t>
      </w:r>
    </w:p>
    <w:p w:rsidR="0022329C" w:rsidRPr="005D5327" w:rsidRDefault="0022329C" w:rsidP="008F1D56">
      <w:pPr>
        <w:pStyle w:val="a4"/>
        <w:spacing w:after="0" w:line="240" w:lineRule="auto"/>
        <w:ind w:left="927"/>
        <w:jc w:val="both"/>
        <w:rPr>
          <w:rFonts w:ascii="Times New Roman" w:hAnsi="Times New Roman" w:cs="Times New Roman"/>
          <w:sz w:val="24"/>
          <w:szCs w:val="24"/>
        </w:rPr>
      </w:pPr>
      <w:r w:rsidRPr="005D5327">
        <w:rPr>
          <w:rFonts w:ascii="Times New Roman" w:hAnsi="Times New Roman" w:cs="Times New Roman"/>
          <w:sz w:val="24"/>
          <w:szCs w:val="24"/>
        </w:rPr>
        <w:t xml:space="preserve">3. </w:t>
      </w:r>
      <w:r w:rsidRPr="005D5327">
        <w:rPr>
          <w:rFonts w:ascii="Times New Roman" w:eastAsia="Calibri" w:hAnsi="Times New Roman" w:cs="Times New Roman"/>
          <w:sz w:val="24"/>
          <w:szCs w:val="24"/>
        </w:rPr>
        <w:t>«БСК в условиях ПМСП»</w:t>
      </w:r>
      <w:r w:rsidRPr="005D5327">
        <w:rPr>
          <w:rFonts w:ascii="Times New Roman" w:hAnsi="Times New Roman" w:cs="Times New Roman"/>
          <w:sz w:val="24"/>
          <w:szCs w:val="24"/>
        </w:rPr>
        <w:t xml:space="preserve"> - 10 врачей, 28 СМР.</w:t>
      </w:r>
    </w:p>
    <w:p w:rsidR="0022329C" w:rsidRPr="005D5327" w:rsidRDefault="0022329C" w:rsidP="008F1D56">
      <w:pPr>
        <w:pStyle w:val="a4"/>
        <w:spacing w:after="0" w:line="240" w:lineRule="auto"/>
        <w:ind w:left="927"/>
        <w:jc w:val="both"/>
        <w:rPr>
          <w:rFonts w:ascii="Times New Roman" w:hAnsi="Times New Roman" w:cs="Times New Roman"/>
          <w:sz w:val="24"/>
          <w:szCs w:val="24"/>
        </w:rPr>
      </w:pPr>
      <w:r w:rsidRPr="005D5327">
        <w:rPr>
          <w:rFonts w:ascii="Times New Roman" w:hAnsi="Times New Roman" w:cs="Times New Roman"/>
          <w:sz w:val="24"/>
          <w:szCs w:val="24"/>
        </w:rPr>
        <w:t xml:space="preserve">4. </w:t>
      </w:r>
      <w:r w:rsidRPr="005D5327">
        <w:rPr>
          <w:rFonts w:ascii="Times New Roman" w:eastAsia="Calibri" w:hAnsi="Times New Roman" w:cs="Times New Roman"/>
          <w:sz w:val="24"/>
          <w:szCs w:val="24"/>
        </w:rPr>
        <w:t xml:space="preserve">«Современный подход к ведению беременности и родов у женщин с ЭГП» </w:t>
      </w:r>
      <w:r w:rsidRPr="005D5327">
        <w:rPr>
          <w:rFonts w:ascii="Times New Roman" w:eastAsia="Calibri" w:hAnsi="Times New Roman" w:cs="Times New Roman"/>
          <w:b/>
          <w:sz w:val="24"/>
          <w:szCs w:val="24"/>
        </w:rPr>
        <w:t>1 уровень</w:t>
      </w:r>
      <w:r w:rsidRPr="005D5327">
        <w:rPr>
          <w:rFonts w:ascii="Times New Roman" w:hAnsi="Times New Roman" w:cs="Times New Roman"/>
          <w:sz w:val="24"/>
          <w:szCs w:val="24"/>
        </w:rPr>
        <w:t xml:space="preserve"> - 1 врач.</w:t>
      </w:r>
    </w:p>
    <w:p w:rsidR="0022329C" w:rsidRPr="005D5327" w:rsidRDefault="0022329C" w:rsidP="008F1D56">
      <w:pPr>
        <w:pStyle w:val="a4"/>
        <w:spacing w:after="0" w:line="240" w:lineRule="auto"/>
        <w:ind w:left="927"/>
        <w:jc w:val="both"/>
        <w:rPr>
          <w:rFonts w:ascii="Times New Roman" w:hAnsi="Times New Roman" w:cs="Times New Roman"/>
          <w:sz w:val="24"/>
          <w:szCs w:val="24"/>
        </w:rPr>
      </w:pPr>
      <w:r w:rsidRPr="005D5327">
        <w:rPr>
          <w:rFonts w:ascii="Times New Roman" w:hAnsi="Times New Roman" w:cs="Times New Roman"/>
          <w:sz w:val="24"/>
          <w:szCs w:val="24"/>
        </w:rPr>
        <w:t xml:space="preserve">5. </w:t>
      </w:r>
      <w:r w:rsidRPr="005D5327">
        <w:rPr>
          <w:rFonts w:ascii="Times New Roman" w:eastAsia="Calibri" w:hAnsi="Times New Roman" w:cs="Times New Roman"/>
          <w:sz w:val="24"/>
          <w:szCs w:val="24"/>
        </w:rPr>
        <w:t>«Онконастороженность. Методы правильного осмотра визуальных локализаций»</w:t>
      </w:r>
      <w:r w:rsidRPr="005D5327">
        <w:rPr>
          <w:rFonts w:ascii="Times New Roman" w:hAnsi="Times New Roman" w:cs="Times New Roman"/>
          <w:sz w:val="24"/>
          <w:szCs w:val="24"/>
        </w:rPr>
        <w:t xml:space="preserve"> - 11 врачей, 33 СМР.</w:t>
      </w:r>
    </w:p>
    <w:p w:rsidR="0022329C" w:rsidRPr="005D5327" w:rsidRDefault="0022329C" w:rsidP="008F1D56">
      <w:pPr>
        <w:pStyle w:val="a4"/>
        <w:spacing w:after="0" w:line="240" w:lineRule="auto"/>
        <w:ind w:left="927"/>
        <w:jc w:val="both"/>
        <w:rPr>
          <w:rFonts w:ascii="Times New Roman" w:hAnsi="Times New Roman" w:cs="Times New Roman"/>
          <w:sz w:val="24"/>
          <w:szCs w:val="24"/>
        </w:rPr>
      </w:pPr>
      <w:r w:rsidRPr="005D5327">
        <w:rPr>
          <w:rFonts w:ascii="Times New Roman" w:hAnsi="Times New Roman" w:cs="Times New Roman"/>
          <w:sz w:val="24"/>
          <w:szCs w:val="24"/>
        </w:rPr>
        <w:t>6. «ИВБДВ» - 20 врачей, 18 СМР.</w:t>
      </w:r>
    </w:p>
    <w:p w:rsidR="0022329C" w:rsidRPr="005D5327" w:rsidRDefault="0022329C" w:rsidP="008F1D56">
      <w:pPr>
        <w:pStyle w:val="a4"/>
        <w:spacing w:after="0" w:line="240" w:lineRule="auto"/>
        <w:ind w:left="927"/>
        <w:jc w:val="both"/>
        <w:rPr>
          <w:rFonts w:ascii="Times New Roman" w:hAnsi="Times New Roman" w:cs="Times New Roman"/>
          <w:b/>
          <w:sz w:val="24"/>
          <w:szCs w:val="24"/>
        </w:rPr>
      </w:pPr>
      <w:r w:rsidRPr="005D5327">
        <w:rPr>
          <w:rFonts w:ascii="Times New Roman" w:hAnsi="Times New Roman" w:cs="Times New Roman"/>
          <w:sz w:val="24"/>
          <w:szCs w:val="24"/>
        </w:rPr>
        <w:t xml:space="preserve">7. </w:t>
      </w:r>
      <w:r w:rsidRPr="005D5327">
        <w:rPr>
          <w:rFonts w:ascii="Times New Roman" w:eastAsia="Calibri" w:hAnsi="Times New Roman" w:cs="Times New Roman"/>
          <w:sz w:val="24"/>
          <w:szCs w:val="24"/>
        </w:rPr>
        <w:t>«Превенция суицидов среди несовершеннолетних»</w:t>
      </w:r>
      <w:r w:rsidRPr="005D5327">
        <w:rPr>
          <w:rFonts w:ascii="Times New Roman" w:eastAsia="Calibri" w:hAnsi="Times New Roman" w:cs="Times New Roman"/>
          <w:b/>
          <w:sz w:val="24"/>
          <w:szCs w:val="24"/>
        </w:rPr>
        <w:t xml:space="preserve"> 1 уровень</w:t>
      </w:r>
      <w:r w:rsidRPr="005D5327">
        <w:rPr>
          <w:rFonts w:ascii="Times New Roman" w:hAnsi="Times New Roman" w:cs="Times New Roman"/>
          <w:b/>
          <w:sz w:val="24"/>
          <w:szCs w:val="24"/>
        </w:rPr>
        <w:t xml:space="preserve"> – 2 врача.</w:t>
      </w:r>
    </w:p>
    <w:p w:rsidR="0022329C" w:rsidRPr="005D5327" w:rsidRDefault="0022329C" w:rsidP="008F1D56">
      <w:pPr>
        <w:pStyle w:val="a4"/>
        <w:spacing w:after="0" w:line="240" w:lineRule="auto"/>
        <w:ind w:left="927"/>
        <w:jc w:val="both"/>
        <w:rPr>
          <w:rFonts w:ascii="Times New Roman" w:hAnsi="Times New Roman" w:cs="Times New Roman"/>
          <w:b/>
          <w:sz w:val="24"/>
          <w:szCs w:val="24"/>
        </w:rPr>
      </w:pPr>
      <w:r w:rsidRPr="005D5327">
        <w:rPr>
          <w:rFonts w:ascii="Times New Roman" w:hAnsi="Times New Roman" w:cs="Times New Roman"/>
          <w:sz w:val="24"/>
          <w:szCs w:val="24"/>
        </w:rPr>
        <w:t xml:space="preserve">8. </w:t>
      </w:r>
      <w:r w:rsidRPr="005D5327">
        <w:rPr>
          <w:rFonts w:ascii="Times New Roman" w:eastAsia="Calibri" w:hAnsi="Times New Roman" w:cs="Times New Roman"/>
          <w:sz w:val="24"/>
          <w:szCs w:val="24"/>
        </w:rPr>
        <w:t xml:space="preserve">«Ранняя диагностика онкологических, гематологических заболеваний у детей» </w:t>
      </w:r>
      <w:r w:rsidRPr="005D5327">
        <w:rPr>
          <w:rFonts w:ascii="Times New Roman" w:hAnsi="Times New Roman" w:cs="Times New Roman"/>
          <w:b/>
          <w:sz w:val="24"/>
          <w:szCs w:val="24"/>
        </w:rPr>
        <w:t>1 и</w:t>
      </w:r>
      <w:r w:rsidRPr="005D5327">
        <w:rPr>
          <w:rFonts w:ascii="Times New Roman" w:hAnsi="Times New Roman" w:cs="Times New Roman"/>
          <w:sz w:val="24"/>
          <w:szCs w:val="24"/>
        </w:rPr>
        <w:t xml:space="preserve"> </w:t>
      </w:r>
      <w:r w:rsidRPr="005D5327">
        <w:rPr>
          <w:rFonts w:ascii="Times New Roman" w:eastAsia="Calibri" w:hAnsi="Times New Roman" w:cs="Times New Roman"/>
          <w:b/>
          <w:sz w:val="24"/>
          <w:szCs w:val="24"/>
        </w:rPr>
        <w:t>2 уровень</w:t>
      </w:r>
      <w:r w:rsidRPr="005D5327">
        <w:rPr>
          <w:rFonts w:ascii="Times New Roman" w:hAnsi="Times New Roman" w:cs="Times New Roman"/>
          <w:b/>
          <w:sz w:val="24"/>
          <w:szCs w:val="24"/>
        </w:rPr>
        <w:t xml:space="preserve"> – 2 врача.</w:t>
      </w:r>
    </w:p>
    <w:p w:rsidR="0022329C" w:rsidRPr="005D5327" w:rsidRDefault="0022329C" w:rsidP="008F1D56">
      <w:pPr>
        <w:pStyle w:val="a4"/>
        <w:spacing w:after="0" w:line="240" w:lineRule="auto"/>
        <w:ind w:left="927"/>
        <w:jc w:val="both"/>
        <w:rPr>
          <w:rFonts w:ascii="Times New Roman" w:hAnsi="Times New Roman" w:cs="Times New Roman"/>
          <w:sz w:val="24"/>
          <w:szCs w:val="24"/>
        </w:rPr>
      </w:pPr>
      <w:r w:rsidRPr="005D5327">
        <w:rPr>
          <w:rFonts w:ascii="Times New Roman" w:hAnsi="Times New Roman" w:cs="Times New Roman"/>
          <w:sz w:val="24"/>
          <w:szCs w:val="24"/>
        </w:rPr>
        <w:t xml:space="preserve">9. </w:t>
      </w:r>
      <w:r w:rsidRPr="005D5327">
        <w:rPr>
          <w:rFonts w:ascii="Times New Roman" w:eastAsia="Calibri" w:hAnsi="Times New Roman" w:cs="Times New Roman"/>
          <w:sz w:val="24"/>
          <w:szCs w:val="24"/>
        </w:rPr>
        <w:t>«Развитие менеджмента и корпоративного управлении в системе здравоохранения»</w:t>
      </w:r>
      <w:r w:rsidRPr="005D5327">
        <w:rPr>
          <w:rFonts w:ascii="Times New Roman" w:hAnsi="Times New Roman" w:cs="Times New Roman"/>
          <w:sz w:val="24"/>
          <w:szCs w:val="24"/>
        </w:rPr>
        <w:t xml:space="preserve"> - 1 врач, 1 АУП</w:t>
      </w:r>
    </w:p>
    <w:p w:rsidR="0022329C" w:rsidRPr="005D5327" w:rsidRDefault="0022329C" w:rsidP="008F1D56">
      <w:pPr>
        <w:pStyle w:val="a4"/>
        <w:spacing w:after="0" w:line="240" w:lineRule="auto"/>
        <w:ind w:left="927"/>
        <w:jc w:val="both"/>
        <w:rPr>
          <w:rFonts w:ascii="Times New Roman" w:hAnsi="Times New Roman" w:cs="Times New Roman"/>
          <w:sz w:val="24"/>
          <w:szCs w:val="24"/>
        </w:rPr>
      </w:pPr>
      <w:r w:rsidRPr="005D5327">
        <w:rPr>
          <w:rFonts w:ascii="Times New Roman" w:hAnsi="Times New Roman" w:cs="Times New Roman"/>
          <w:sz w:val="24"/>
          <w:szCs w:val="24"/>
        </w:rPr>
        <w:t>10. Переподготовку прошли 2 врача по теме: «Трансфузиология».</w:t>
      </w:r>
    </w:p>
    <w:p w:rsidR="0022329C" w:rsidRPr="005D5327" w:rsidRDefault="0022329C" w:rsidP="008F1D56">
      <w:pPr>
        <w:pStyle w:val="a4"/>
        <w:spacing w:after="0" w:line="240" w:lineRule="auto"/>
        <w:ind w:left="927"/>
        <w:jc w:val="both"/>
        <w:rPr>
          <w:rFonts w:ascii="Times New Roman" w:hAnsi="Times New Roman" w:cs="Times New Roman"/>
          <w:sz w:val="24"/>
          <w:szCs w:val="24"/>
        </w:rPr>
      </w:pPr>
      <w:r w:rsidRPr="005D5327">
        <w:rPr>
          <w:rFonts w:ascii="Times New Roman" w:hAnsi="Times New Roman" w:cs="Times New Roman"/>
          <w:sz w:val="24"/>
          <w:szCs w:val="24"/>
        </w:rPr>
        <w:t>11. «Эпидемиологическая обстановка по туберкулезу и МЛУ ТБ. Нормативно – правовые акты по туберкулезу. Контроль за М/ШЛУ ТБ в мире и Казахстане. Раннее выявление ТБ, М/ШЛУ ТБ. Диагностический алгоритм. Бактериологическая диагностика туберкулеза МЛУ ТБ. Современные методы выявления, диагностики и лечения туберкулеза и М/ШЛУ ТБ. Индивидуальные и короткие схемы лечения. Побочные реакции. Тактика купирования. Современные принципы инфекционного контроля при туберкулезе и МЛУ ТБ. Мониторинг и оценка противотуберкулезных мероприятий на уровне ПМСП» - 8 врачей, 17 СМР.</w:t>
      </w:r>
    </w:p>
    <w:p w:rsidR="0022329C" w:rsidRPr="005D5327" w:rsidRDefault="0022329C" w:rsidP="008F1D56">
      <w:pPr>
        <w:spacing w:after="0" w:line="240" w:lineRule="auto"/>
        <w:ind w:firstLine="567"/>
        <w:contextualSpacing/>
        <w:jc w:val="both"/>
        <w:rPr>
          <w:rFonts w:ascii="Times New Roman" w:hAnsi="Times New Roman" w:cs="Times New Roman"/>
          <w:sz w:val="24"/>
          <w:szCs w:val="24"/>
          <w:lang w:val="kk-KZ"/>
        </w:rPr>
      </w:pPr>
    </w:p>
    <w:p w:rsidR="0022329C" w:rsidRPr="005D5327" w:rsidRDefault="0022329C" w:rsidP="008F1D56">
      <w:pPr>
        <w:spacing w:after="0" w:line="240" w:lineRule="auto"/>
        <w:ind w:firstLine="567"/>
        <w:contextualSpacing/>
        <w:jc w:val="both"/>
        <w:rPr>
          <w:rFonts w:ascii="Times New Roman" w:hAnsi="Times New Roman" w:cs="Times New Roman"/>
          <w:sz w:val="24"/>
          <w:szCs w:val="24"/>
          <w:lang w:val="kk-KZ"/>
        </w:rPr>
      </w:pPr>
      <w:r w:rsidRPr="005D5327">
        <w:rPr>
          <w:rFonts w:ascii="Times New Roman" w:hAnsi="Times New Roman" w:cs="Times New Roman"/>
          <w:sz w:val="24"/>
          <w:szCs w:val="24"/>
          <w:lang w:val="kk-KZ"/>
        </w:rPr>
        <w:t>В целях повышения профессионального уровня кадров за отчетный период было проучено на семинарах – 27 врачей, 16 СМР, конгрессах – 3 врача, мастер – классах – 11 врачей, 1 СМР.</w:t>
      </w:r>
    </w:p>
    <w:p w:rsidR="0022329C" w:rsidRPr="005D5327" w:rsidRDefault="0022329C" w:rsidP="008F1D56">
      <w:pPr>
        <w:spacing w:after="0" w:line="240" w:lineRule="auto"/>
        <w:ind w:firstLine="567"/>
        <w:contextualSpacing/>
        <w:jc w:val="both"/>
        <w:rPr>
          <w:rFonts w:ascii="Times New Roman" w:hAnsi="Times New Roman" w:cs="Times New Roman"/>
          <w:sz w:val="24"/>
          <w:szCs w:val="24"/>
          <w:lang w:val="kk-KZ"/>
        </w:rPr>
      </w:pPr>
    </w:p>
    <w:p w:rsidR="0022329C" w:rsidRPr="005D5327" w:rsidRDefault="0022329C" w:rsidP="008F1D56">
      <w:pPr>
        <w:spacing w:after="0" w:line="240" w:lineRule="auto"/>
        <w:ind w:firstLine="567"/>
        <w:contextualSpacing/>
        <w:jc w:val="both"/>
        <w:rPr>
          <w:rFonts w:ascii="Times New Roman" w:hAnsi="Times New Roman" w:cs="Times New Roman"/>
          <w:sz w:val="24"/>
          <w:szCs w:val="24"/>
          <w:lang w:val="kk-KZ"/>
        </w:rPr>
      </w:pPr>
      <w:r w:rsidRPr="005D5327">
        <w:rPr>
          <w:rFonts w:ascii="Times New Roman" w:hAnsi="Times New Roman" w:cs="Times New Roman"/>
          <w:sz w:val="24"/>
          <w:szCs w:val="24"/>
          <w:lang w:val="kk-KZ"/>
        </w:rPr>
        <w:t>В соответствии с Приказом Министра здравоохранения РК Е.А. Биртанова «Об утверждении Правил оказания скорой медицинской помощи в Республике Казахстан» прошли обучение согласно международным стандартам сотрудники скорой медицинской помощи и стационара:</w:t>
      </w:r>
    </w:p>
    <w:p w:rsidR="0022329C" w:rsidRPr="005D5327" w:rsidRDefault="0022329C" w:rsidP="008F1D56">
      <w:pPr>
        <w:spacing w:after="0" w:line="240" w:lineRule="auto"/>
        <w:ind w:firstLine="567"/>
        <w:contextualSpacing/>
        <w:jc w:val="both"/>
        <w:rPr>
          <w:rFonts w:ascii="Times New Roman" w:hAnsi="Times New Roman" w:cs="Times New Roman"/>
          <w:sz w:val="24"/>
          <w:szCs w:val="24"/>
          <w:u w:val="single"/>
          <w:lang w:val="kk-KZ"/>
        </w:rPr>
      </w:pPr>
      <w:r w:rsidRPr="005D5327">
        <w:rPr>
          <w:rFonts w:ascii="Times New Roman" w:hAnsi="Times New Roman" w:cs="Times New Roman"/>
          <w:sz w:val="24"/>
          <w:szCs w:val="24"/>
          <w:u w:val="single"/>
          <w:lang w:val="kk-KZ"/>
        </w:rPr>
        <w:t>Сотрудники стационара (приемный покой)</w:t>
      </w:r>
    </w:p>
    <w:p w:rsidR="0022329C" w:rsidRPr="005D5327" w:rsidRDefault="0022329C" w:rsidP="008F1D56">
      <w:pPr>
        <w:spacing w:after="0" w:line="240" w:lineRule="auto"/>
        <w:ind w:firstLine="567"/>
        <w:contextualSpacing/>
        <w:jc w:val="both"/>
        <w:rPr>
          <w:rFonts w:ascii="Times New Roman" w:hAnsi="Times New Roman" w:cs="Times New Roman"/>
          <w:sz w:val="24"/>
          <w:szCs w:val="24"/>
          <w:lang w:val="kk-KZ"/>
        </w:rPr>
      </w:pPr>
      <w:r w:rsidRPr="005D5327">
        <w:rPr>
          <w:rFonts w:ascii="Times New Roman" w:hAnsi="Times New Roman" w:cs="Times New Roman"/>
          <w:sz w:val="24"/>
          <w:szCs w:val="24"/>
          <w:lang w:val="kk-KZ"/>
        </w:rPr>
        <w:t>BLS – 9 врачей, 36 СМР, ACLS – 3 врача, 18 СМР.</w:t>
      </w:r>
    </w:p>
    <w:p w:rsidR="0022329C" w:rsidRPr="005D5327" w:rsidRDefault="0022329C" w:rsidP="008F1D56">
      <w:pPr>
        <w:spacing w:after="0" w:line="240" w:lineRule="auto"/>
        <w:ind w:firstLine="567"/>
        <w:contextualSpacing/>
        <w:jc w:val="both"/>
        <w:rPr>
          <w:rFonts w:ascii="Times New Roman" w:hAnsi="Times New Roman" w:cs="Times New Roman"/>
          <w:sz w:val="24"/>
          <w:szCs w:val="24"/>
          <w:u w:val="single"/>
          <w:lang w:val="kk-KZ"/>
        </w:rPr>
      </w:pPr>
      <w:r w:rsidRPr="005D5327">
        <w:rPr>
          <w:rFonts w:ascii="Times New Roman" w:hAnsi="Times New Roman" w:cs="Times New Roman"/>
          <w:sz w:val="24"/>
          <w:szCs w:val="24"/>
          <w:u w:val="single"/>
          <w:lang w:val="kk-KZ"/>
        </w:rPr>
        <w:t>Сотрудники СМП и неотложной МП</w:t>
      </w:r>
    </w:p>
    <w:p w:rsidR="0022329C" w:rsidRPr="005D5327" w:rsidRDefault="0022329C" w:rsidP="008F1D56">
      <w:pPr>
        <w:spacing w:after="0" w:line="240" w:lineRule="auto"/>
        <w:ind w:firstLine="567"/>
        <w:contextualSpacing/>
        <w:jc w:val="both"/>
        <w:rPr>
          <w:rFonts w:ascii="Times New Roman" w:hAnsi="Times New Roman" w:cs="Times New Roman"/>
          <w:sz w:val="24"/>
          <w:szCs w:val="24"/>
          <w:u w:val="single"/>
        </w:rPr>
      </w:pPr>
      <w:r w:rsidRPr="005D5327">
        <w:rPr>
          <w:rFonts w:ascii="Times New Roman" w:hAnsi="Times New Roman" w:cs="Times New Roman"/>
          <w:sz w:val="24"/>
          <w:szCs w:val="24"/>
          <w:lang w:val="kk-KZ"/>
        </w:rPr>
        <w:t>BLS – 45, ACLS – 13.</w:t>
      </w:r>
    </w:p>
    <w:p w:rsidR="0022329C" w:rsidRPr="005D5327" w:rsidRDefault="0022329C" w:rsidP="008F1D56">
      <w:pPr>
        <w:spacing w:after="0" w:line="240" w:lineRule="auto"/>
        <w:ind w:firstLine="567"/>
        <w:contextualSpacing/>
        <w:jc w:val="both"/>
        <w:rPr>
          <w:rFonts w:ascii="Times New Roman" w:hAnsi="Times New Roman" w:cs="Times New Roman"/>
          <w:sz w:val="24"/>
          <w:szCs w:val="24"/>
        </w:rPr>
      </w:pPr>
      <w:r w:rsidRPr="005D5327">
        <w:rPr>
          <w:rFonts w:ascii="Times New Roman" w:hAnsi="Times New Roman" w:cs="Times New Roman"/>
          <w:color w:val="2D2D2D"/>
          <w:sz w:val="24"/>
          <w:szCs w:val="24"/>
        </w:rPr>
        <w:t>В соответствии с требованиями международных стандартов согласно приказа Министра здравоохранения РК № 450 от 3 июля 2017 года «Об утверждении Правил оказания скорой медицинской помощи в РК» в Казахстане утвержден новый формат деятельности приемных отделений стационаров, основанный на усилении 3Н-сортировки (триаж) пациентов и готовности принятия больных с различными патологиями.</w:t>
      </w:r>
      <w:r w:rsidRPr="005D5327">
        <w:rPr>
          <w:rStyle w:val="apple-converted-space"/>
          <w:rFonts w:ascii="Times New Roman" w:hAnsi="Times New Roman" w:cs="Times New Roman"/>
          <w:color w:val="2D2D2D"/>
          <w:sz w:val="24"/>
          <w:szCs w:val="24"/>
        </w:rPr>
        <w:t xml:space="preserve"> В связи с чем, в</w:t>
      </w:r>
      <w:r w:rsidRPr="005D5327">
        <w:rPr>
          <w:rFonts w:ascii="Times New Roman" w:hAnsi="Times New Roman" w:cs="Times New Roman"/>
          <w:color w:val="2D2D2D"/>
          <w:sz w:val="24"/>
          <w:szCs w:val="24"/>
        </w:rPr>
        <w:t xml:space="preserve"> 2018 году проведено обучение сотрудников приемных отделений 10 врачей и 20 СМР.</w:t>
      </w:r>
      <w:r w:rsidRPr="005D5327">
        <w:rPr>
          <w:rFonts w:ascii="Times New Roman" w:hAnsi="Times New Roman" w:cs="Times New Roman"/>
          <w:sz w:val="24"/>
          <w:szCs w:val="24"/>
        </w:rPr>
        <w:t xml:space="preserve"> </w:t>
      </w:r>
    </w:p>
    <w:p w:rsidR="0022329C" w:rsidRPr="005D5327" w:rsidRDefault="0022329C" w:rsidP="008F1D56">
      <w:pPr>
        <w:spacing w:after="0" w:line="240" w:lineRule="auto"/>
        <w:ind w:firstLine="567"/>
        <w:contextualSpacing/>
        <w:jc w:val="both"/>
        <w:rPr>
          <w:rFonts w:ascii="Times New Roman" w:hAnsi="Times New Roman" w:cs="Times New Roman"/>
          <w:sz w:val="24"/>
          <w:szCs w:val="24"/>
        </w:rPr>
      </w:pPr>
      <w:r w:rsidRPr="005D5327">
        <w:rPr>
          <w:rFonts w:ascii="Times New Roman" w:eastAsia="Times New Roman" w:hAnsi="Times New Roman" w:cs="Times New Roman"/>
          <w:bCs/>
          <w:sz w:val="24"/>
          <w:szCs w:val="24"/>
          <w:lang w:eastAsia="ru-RU"/>
        </w:rPr>
        <w:lastRenderedPageBreak/>
        <w:t>На основании протокола УЗ ВКО, в 2018 году отдел кадров реорганизован в службу управления персоналом, разработана Кадровая политика организации, утверждена программа управления человеческими ресурсами (УЧР).</w:t>
      </w:r>
    </w:p>
    <w:p w:rsidR="0022329C" w:rsidRPr="005D5327" w:rsidRDefault="0022329C" w:rsidP="008F1D56">
      <w:pPr>
        <w:spacing w:after="0" w:line="240" w:lineRule="auto"/>
        <w:ind w:firstLine="567"/>
        <w:contextualSpacing/>
        <w:jc w:val="both"/>
        <w:rPr>
          <w:rFonts w:ascii="Times New Roman" w:hAnsi="Times New Roman" w:cs="Times New Roman"/>
          <w:sz w:val="24"/>
          <w:szCs w:val="24"/>
        </w:rPr>
      </w:pPr>
      <w:r w:rsidRPr="005D5327">
        <w:rPr>
          <w:rFonts w:ascii="Times New Roman" w:hAnsi="Times New Roman" w:cs="Times New Roman"/>
          <w:sz w:val="24"/>
          <w:szCs w:val="24"/>
        </w:rPr>
        <w:t>Уровень удовлетворенности персонала в 2018 году составил 62,5 %. С целью повышения показателя удовлетворенности персонала ежегодно осуществляется премирование сотрудников.</w:t>
      </w:r>
    </w:p>
    <w:p w:rsidR="0022329C" w:rsidRPr="005D5327" w:rsidRDefault="0022329C" w:rsidP="008F1D56">
      <w:pPr>
        <w:spacing w:after="0" w:line="240" w:lineRule="auto"/>
        <w:ind w:firstLine="567"/>
        <w:contextualSpacing/>
        <w:jc w:val="both"/>
        <w:rPr>
          <w:rFonts w:ascii="Times New Roman" w:hAnsi="Times New Roman" w:cs="Times New Roman"/>
          <w:sz w:val="24"/>
          <w:szCs w:val="24"/>
        </w:rPr>
      </w:pPr>
      <w:r w:rsidRPr="005D5327">
        <w:rPr>
          <w:rFonts w:ascii="Times New Roman" w:hAnsi="Times New Roman" w:cs="Times New Roman"/>
          <w:sz w:val="24"/>
          <w:szCs w:val="24"/>
        </w:rPr>
        <w:t xml:space="preserve">Для определения удовлетворенности персонала, Служба управления персоналом проводит анкетирование персонала на предмет удовлетворенности условиями труда и работодателем. </w:t>
      </w:r>
    </w:p>
    <w:p w:rsidR="0022329C" w:rsidRPr="005D5327" w:rsidRDefault="0022329C" w:rsidP="008F1D56">
      <w:pPr>
        <w:spacing w:after="0" w:line="240" w:lineRule="auto"/>
        <w:contextualSpacing/>
        <w:jc w:val="both"/>
        <w:rPr>
          <w:rFonts w:ascii="Times New Roman" w:hAnsi="Times New Roman" w:cs="Times New Roman"/>
          <w:sz w:val="24"/>
          <w:szCs w:val="24"/>
        </w:rPr>
      </w:pPr>
    </w:p>
    <w:p w:rsidR="009104B3" w:rsidRPr="005D5327" w:rsidRDefault="008F3069" w:rsidP="00D22082">
      <w:pPr>
        <w:tabs>
          <w:tab w:val="left" w:pos="993"/>
        </w:tabs>
        <w:spacing w:after="0" w:line="240" w:lineRule="auto"/>
        <w:contextualSpacing/>
        <w:jc w:val="both"/>
        <w:rPr>
          <w:rFonts w:ascii="Times New Roman" w:hAnsi="Times New Roman" w:cs="Times New Roman"/>
          <w:b/>
          <w:sz w:val="24"/>
          <w:szCs w:val="24"/>
        </w:rPr>
      </w:pPr>
      <w:r w:rsidRPr="005D5327">
        <w:rPr>
          <w:rFonts w:ascii="Times New Roman" w:hAnsi="Times New Roman" w:cs="Times New Roman"/>
          <w:sz w:val="24"/>
          <w:szCs w:val="24"/>
        </w:rPr>
        <w:t xml:space="preserve">  </w:t>
      </w:r>
      <w:r w:rsidR="009104B3" w:rsidRPr="005D5327">
        <w:rPr>
          <w:rFonts w:ascii="Times New Roman" w:hAnsi="Times New Roman" w:cs="Times New Roman"/>
          <w:b/>
          <w:sz w:val="24"/>
          <w:szCs w:val="24"/>
        </w:rPr>
        <w:t>6.2 Внедрение дифференцированной оплаты труда.</w:t>
      </w:r>
    </w:p>
    <w:p w:rsidR="009104B3" w:rsidRPr="005D5327" w:rsidRDefault="009104B3" w:rsidP="008F1D56">
      <w:pPr>
        <w:tabs>
          <w:tab w:val="left" w:pos="851"/>
        </w:tabs>
        <w:spacing w:after="0" w:line="240" w:lineRule="auto"/>
        <w:ind w:firstLine="567"/>
        <w:contextualSpacing/>
        <w:jc w:val="both"/>
        <w:rPr>
          <w:rFonts w:ascii="Times New Roman" w:hAnsi="Times New Roman" w:cs="Times New Roman"/>
          <w:sz w:val="24"/>
          <w:szCs w:val="24"/>
          <w:lang w:val="kk-KZ"/>
        </w:rPr>
      </w:pPr>
      <w:r w:rsidRPr="005D5327">
        <w:rPr>
          <w:rFonts w:ascii="Times New Roman" w:hAnsi="Times New Roman" w:cs="Times New Roman"/>
          <w:b/>
          <w:sz w:val="24"/>
          <w:szCs w:val="24"/>
        </w:rPr>
        <w:t xml:space="preserve"> </w:t>
      </w:r>
      <w:r w:rsidRPr="005D5327">
        <w:rPr>
          <w:rFonts w:ascii="Times New Roman" w:hAnsi="Times New Roman" w:cs="Times New Roman"/>
          <w:sz w:val="24"/>
          <w:szCs w:val="24"/>
        </w:rPr>
        <w:t>Совершенствование системы мотивации и материальное стимулирование работников.</w:t>
      </w:r>
    </w:p>
    <w:p w:rsidR="009104B3" w:rsidRPr="005D5327" w:rsidRDefault="009104B3" w:rsidP="008F1D56">
      <w:pPr>
        <w:tabs>
          <w:tab w:val="left" w:pos="567"/>
        </w:tabs>
        <w:spacing w:after="0" w:line="240" w:lineRule="auto"/>
        <w:contextualSpacing/>
        <w:jc w:val="both"/>
        <w:rPr>
          <w:rFonts w:ascii="Times New Roman" w:hAnsi="Times New Roman" w:cs="Times New Roman"/>
          <w:bCs/>
          <w:sz w:val="24"/>
          <w:szCs w:val="24"/>
          <w:lang w:val="kk-KZ"/>
        </w:rPr>
      </w:pPr>
      <w:r w:rsidRPr="005D5327">
        <w:rPr>
          <w:rFonts w:ascii="Times New Roman" w:hAnsi="Times New Roman" w:cs="Times New Roman"/>
          <w:bCs/>
          <w:sz w:val="24"/>
          <w:szCs w:val="24"/>
          <w:lang w:val="kk-KZ"/>
        </w:rPr>
        <w:tab/>
        <w:t>Работникам в зависимости от объёма и качества оказываемой медицинской помощи производится  дифференцированная оплата за счёт сложившейся экономии бюджетных и внебюджетных средств  в соответствии с  Положением об организации системы оплаты труда и мотивации работников больницы. Распределение суммы экономии средств, направляемой на выплату дифференцированной доплаты работникам производится в соответствии с их трудовым вкладом в достижении результата деятельности больницы. Трудовой вклад работников   определяется на основе критериев оценки деятельности работников, отражающих повышение качества оказываемых услуг, за выпонение дополнительного объёма работы, за качество и результативность работы, качественное ведение учётно- отчётной документации.</w:t>
      </w:r>
    </w:p>
    <w:p w:rsidR="009104B3" w:rsidRPr="005D5327" w:rsidRDefault="009104B3" w:rsidP="008F1D56">
      <w:pPr>
        <w:tabs>
          <w:tab w:val="left" w:pos="567"/>
        </w:tabs>
        <w:spacing w:after="0" w:line="240" w:lineRule="auto"/>
        <w:contextualSpacing/>
        <w:jc w:val="both"/>
        <w:rPr>
          <w:rFonts w:ascii="Times New Roman" w:hAnsi="Times New Roman" w:cs="Times New Roman"/>
          <w:bCs/>
          <w:sz w:val="24"/>
          <w:szCs w:val="24"/>
          <w:lang w:val="kk-KZ"/>
        </w:rPr>
      </w:pPr>
      <w:r w:rsidRPr="005D5327">
        <w:rPr>
          <w:rFonts w:ascii="Times New Roman" w:hAnsi="Times New Roman" w:cs="Times New Roman"/>
          <w:bCs/>
          <w:sz w:val="24"/>
          <w:szCs w:val="24"/>
          <w:lang w:val="kk-KZ"/>
        </w:rPr>
        <w:tab/>
        <w:t>Работникам подразделений ПМСП производится оплата из средств республиканского бюджета в виде целевых текущих трансфертов на оплату стимулирующего компонента к тарифу ПМСП ( СКПН). Средства СКПН направлены на материальное поощрение работников участковой службы за достигнутые индикаторы конечного результата и повышение квалификации работников ПМСП .</w:t>
      </w:r>
    </w:p>
    <w:p w:rsidR="009104B3" w:rsidRPr="005D5327" w:rsidRDefault="009104B3" w:rsidP="008F1D56">
      <w:pPr>
        <w:tabs>
          <w:tab w:val="left" w:pos="567"/>
        </w:tabs>
        <w:spacing w:after="0" w:line="240" w:lineRule="auto"/>
        <w:contextualSpacing/>
        <w:jc w:val="both"/>
        <w:rPr>
          <w:rFonts w:ascii="Times New Roman" w:hAnsi="Times New Roman" w:cs="Times New Roman"/>
          <w:bCs/>
          <w:sz w:val="24"/>
          <w:szCs w:val="24"/>
          <w:lang w:val="kk-KZ"/>
        </w:rPr>
      </w:pPr>
      <w:r w:rsidRPr="005D5327">
        <w:rPr>
          <w:rFonts w:ascii="Times New Roman" w:hAnsi="Times New Roman" w:cs="Times New Roman"/>
          <w:bCs/>
          <w:sz w:val="24"/>
          <w:szCs w:val="24"/>
          <w:lang w:val="kk-KZ"/>
        </w:rPr>
        <w:tab/>
        <w:t xml:space="preserve">За работу по программе управления заболеваниями и прогрессивный подход по универсально-прогрессивной модели патронажной службы производится оплата СКУС (стимулирующего компонента участвковой службы) работникам ПМСП, имеющих сертификат повышения квалификации кадров и внедривших в работе ПУЗ и патронаж.  </w:t>
      </w:r>
    </w:p>
    <w:p w:rsidR="009104B3" w:rsidRPr="005D5327" w:rsidRDefault="009104B3" w:rsidP="008F1D56">
      <w:pPr>
        <w:tabs>
          <w:tab w:val="left" w:pos="567"/>
        </w:tabs>
        <w:spacing w:after="0" w:line="240" w:lineRule="auto"/>
        <w:contextualSpacing/>
        <w:jc w:val="both"/>
        <w:rPr>
          <w:rFonts w:ascii="Times New Roman" w:hAnsi="Times New Roman" w:cs="Times New Roman"/>
          <w:sz w:val="24"/>
          <w:szCs w:val="24"/>
          <w:lang w:val="kk-KZ"/>
        </w:rPr>
      </w:pPr>
      <w:r w:rsidRPr="005D5327">
        <w:rPr>
          <w:rFonts w:ascii="Times New Roman" w:hAnsi="Times New Roman" w:cs="Times New Roman"/>
          <w:bCs/>
          <w:sz w:val="24"/>
          <w:szCs w:val="24"/>
          <w:lang w:val="kk-KZ"/>
        </w:rPr>
        <w:tab/>
      </w:r>
    </w:p>
    <w:p w:rsidR="00452FE5" w:rsidRPr="005D5327" w:rsidRDefault="00452FE5" w:rsidP="008F1D56">
      <w:pPr>
        <w:spacing w:after="0" w:line="240" w:lineRule="auto"/>
        <w:contextualSpacing/>
        <w:jc w:val="both"/>
        <w:rPr>
          <w:rFonts w:ascii="Times New Roman" w:hAnsi="Times New Roman" w:cs="Times New Roman"/>
          <w:b/>
          <w:sz w:val="24"/>
          <w:szCs w:val="24"/>
          <w:highlight w:val="yellow"/>
        </w:rPr>
      </w:pPr>
    </w:p>
    <w:p w:rsidR="00A12AF5" w:rsidRPr="005D5327" w:rsidRDefault="00A12AF5" w:rsidP="008F1D56">
      <w:pPr>
        <w:spacing w:after="0" w:line="240" w:lineRule="auto"/>
        <w:ind w:firstLine="567"/>
        <w:contextualSpacing/>
        <w:jc w:val="both"/>
        <w:rPr>
          <w:rFonts w:ascii="Times New Roman" w:hAnsi="Times New Roman" w:cs="Times New Roman"/>
          <w:b/>
          <w:sz w:val="24"/>
          <w:szCs w:val="24"/>
        </w:rPr>
      </w:pPr>
      <w:r w:rsidRPr="005D5327">
        <w:rPr>
          <w:rFonts w:ascii="Times New Roman" w:hAnsi="Times New Roman" w:cs="Times New Roman"/>
          <w:b/>
          <w:sz w:val="24"/>
          <w:szCs w:val="24"/>
        </w:rPr>
        <w:t>6.3 Нематериальная мотивация, в том числе повышение потенциала</w:t>
      </w:r>
    </w:p>
    <w:p w:rsidR="00A12AF5" w:rsidRPr="005D5327" w:rsidRDefault="00A12AF5" w:rsidP="008F1D56">
      <w:pPr>
        <w:spacing w:after="0" w:line="240" w:lineRule="auto"/>
        <w:ind w:firstLine="567"/>
        <w:contextualSpacing/>
        <w:jc w:val="both"/>
        <w:rPr>
          <w:rFonts w:ascii="Times New Roman" w:hAnsi="Times New Roman" w:cs="Times New Roman"/>
          <w:sz w:val="24"/>
          <w:szCs w:val="24"/>
        </w:rPr>
      </w:pPr>
      <w:r w:rsidRPr="005D5327">
        <w:rPr>
          <w:rFonts w:ascii="Times New Roman" w:hAnsi="Times New Roman" w:cs="Times New Roman"/>
          <w:sz w:val="24"/>
          <w:szCs w:val="24"/>
        </w:rPr>
        <w:t>Развитие корпоративной культуры и поддержание корпоративных ценностей:</w:t>
      </w:r>
    </w:p>
    <w:p w:rsidR="00A12AF5" w:rsidRPr="005D5327" w:rsidRDefault="00A12AF5" w:rsidP="008F1D56">
      <w:pPr>
        <w:spacing w:after="0" w:line="240" w:lineRule="auto"/>
        <w:ind w:firstLine="567"/>
        <w:contextualSpacing/>
        <w:jc w:val="both"/>
        <w:rPr>
          <w:rFonts w:ascii="Times New Roman" w:hAnsi="Times New Roman" w:cs="Times New Roman"/>
          <w:sz w:val="24"/>
          <w:szCs w:val="24"/>
        </w:rPr>
      </w:pPr>
      <w:r w:rsidRPr="005D5327">
        <w:rPr>
          <w:rFonts w:ascii="Times New Roman" w:hAnsi="Times New Roman" w:cs="Times New Roman"/>
          <w:sz w:val="24"/>
          <w:szCs w:val="24"/>
        </w:rPr>
        <w:t>Согласно плана, на постоянной основе проводятся мероприятия по развитию корпоративной культуры и поддержке ценностей.  Проводятся корпоративные мероприятия в честь празднования  государственных праздников. Коллектив принимает участие в городских спартакиадах.</w:t>
      </w:r>
    </w:p>
    <w:p w:rsidR="00A12AF5" w:rsidRPr="005D5327" w:rsidRDefault="00A12AF5" w:rsidP="008F1D56">
      <w:pPr>
        <w:spacing w:after="0" w:line="240" w:lineRule="auto"/>
        <w:ind w:firstLine="567"/>
        <w:contextualSpacing/>
        <w:jc w:val="both"/>
        <w:rPr>
          <w:rFonts w:ascii="Times New Roman" w:hAnsi="Times New Roman" w:cs="Times New Roman"/>
          <w:sz w:val="24"/>
          <w:szCs w:val="24"/>
        </w:rPr>
      </w:pPr>
      <w:r w:rsidRPr="005D5327">
        <w:rPr>
          <w:rFonts w:ascii="Times New Roman" w:hAnsi="Times New Roman" w:cs="Times New Roman"/>
          <w:sz w:val="24"/>
          <w:szCs w:val="24"/>
        </w:rPr>
        <w:t>Совершенствование системы профессионального развития среднего медицинского персонала, включая расширение его прав и полномочий.</w:t>
      </w:r>
    </w:p>
    <w:p w:rsidR="00A12AF5" w:rsidRPr="005D5327" w:rsidRDefault="00A12AF5" w:rsidP="008F1D56">
      <w:pPr>
        <w:spacing w:after="0" w:line="240" w:lineRule="auto"/>
        <w:ind w:firstLine="567"/>
        <w:contextualSpacing/>
        <w:jc w:val="both"/>
        <w:rPr>
          <w:rFonts w:ascii="Times New Roman" w:hAnsi="Times New Roman" w:cs="Times New Roman"/>
          <w:sz w:val="24"/>
          <w:szCs w:val="24"/>
        </w:rPr>
      </w:pPr>
    </w:p>
    <w:p w:rsidR="003D06B2" w:rsidRPr="005D5327" w:rsidRDefault="00E4141E" w:rsidP="008F1D56">
      <w:pPr>
        <w:spacing w:after="0" w:line="240" w:lineRule="auto"/>
        <w:ind w:firstLine="567"/>
        <w:contextualSpacing/>
        <w:jc w:val="both"/>
        <w:rPr>
          <w:rFonts w:ascii="Times New Roman" w:hAnsi="Times New Roman" w:cs="Times New Roman"/>
          <w:b/>
          <w:sz w:val="24"/>
          <w:szCs w:val="24"/>
          <w:lang w:val="kk-KZ"/>
        </w:rPr>
      </w:pPr>
      <w:r w:rsidRPr="005D5327">
        <w:rPr>
          <w:rFonts w:ascii="Times New Roman" w:hAnsi="Times New Roman" w:cs="Times New Roman"/>
          <w:b/>
          <w:sz w:val="24"/>
          <w:szCs w:val="24"/>
        </w:rPr>
        <w:t>6.</w:t>
      </w:r>
      <w:r w:rsidR="00A12AF5" w:rsidRPr="005D5327">
        <w:rPr>
          <w:rFonts w:ascii="Times New Roman" w:hAnsi="Times New Roman" w:cs="Times New Roman"/>
          <w:b/>
          <w:sz w:val="24"/>
          <w:szCs w:val="24"/>
        </w:rPr>
        <w:t>4</w:t>
      </w:r>
      <w:r w:rsidR="003D06B2" w:rsidRPr="005D5327">
        <w:rPr>
          <w:rFonts w:ascii="Times New Roman" w:hAnsi="Times New Roman" w:cs="Times New Roman"/>
          <w:b/>
          <w:sz w:val="24"/>
          <w:szCs w:val="24"/>
        </w:rPr>
        <w:t xml:space="preserve"> Управление рисками</w:t>
      </w:r>
    </w:p>
    <w:p w:rsidR="003D06B2" w:rsidRPr="005D5327" w:rsidRDefault="003D06B2" w:rsidP="008F1D56">
      <w:pPr>
        <w:tabs>
          <w:tab w:val="left" w:pos="993"/>
        </w:tabs>
        <w:spacing w:after="0" w:line="240" w:lineRule="auto"/>
        <w:ind w:firstLine="567"/>
        <w:contextualSpacing/>
        <w:jc w:val="both"/>
        <w:rPr>
          <w:rFonts w:ascii="Times New Roman" w:hAnsi="Times New Roman" w:cs="Times New Roman"/>
          <w:sz w:val="24"/>
          <w:szCs w:val="24"/>
          <w:u w:val="single"/>
        </w:rPr>
      </w:pPr>
      <w:r w:rsidRPr="005D5327">
        <w:rPr>
          <w:rFonts w:ascii="Times New Roman" w:hAnsi="Times New Roman" w:cs="Times New Roman"/>
          <w:sz w:val="24"/>
          <w:szCs w:val="24"/>
          <w:u w:val="single"/>
        </w:rPr>
        <w:t xml:space="preserve">Обеспечение безопасными и эргономичными условиями труда медицинского и немедицинского персонала. </w:t>
      </w:r>
    </w:p>
    <w:p w:rsidR="003D06B2" w:rsidRPr="005D5327" w:rsidRDefault="003D06B2" w:rsidP="008F1D56">
      <w:pPr>
        <w:spacing w:after="0" w:line="240" w:lineRule="auto"/>
        <w:ind w:firstLine="708"/>
        <w:contextualSpacing/>
        <w:jc w:val="both"/>
        <w:rPr>
          <w:rFonts w:ascii="Times New Roman" w:eastAsia="Times New Roman" w:hAnsi="Times New Roman" w:cs="Times New Roman"/>
          <w:sz w:val="24"/>
          <w:szCs w:val="24"/>
        </w:rPr>
      </w:pPr>
      <w:r w:rsidRPr="005D5327">
        <w:rPr>
          <w:rFonts w:ascii="Times New Roman" w:eastAsia="Times New Roman" w:hAnsi="Times New Roman" w:cs="Times New Roman"/>
          <w:sz w:val="24"/>
          <w:szCs w:val="24"/>
        </w:rPr>
        <w:t xml:space="preserve">За отчетный период инженером по Б и ОТ, специалистом штаба медицинской службы гражданской защиты   </w:t>
      </w:r>
      <w:r w:rsidRPr="005D5327">
        <w:rPr>
          <w:rFonts w:ascii="Times New Roman" w:hAnsi="Times New Roman" w:cs="Times New Roman"/>
          <w:bCs/>
          <w:iCs/>
          <w:sz w:val="24"/>
          <w:szCs w:val="24"/>
        </w:rPr>
        <w:t>Организации</w:t>
      </w:r>
      <w:r w:rsidRPr="005D5327">
        <w:rPr>
          <w:rFonts w:ascii="Times New Roman" w:eastAsia="Times New Roman" w:hAnsi="Times New Roman" w:cs="Times New Roman"/>
          <w:sz w:val="24"/>
          <w:szCs w:val="24"/>
        </w:rPr>
        <w:t xml:space="preserve"> проведена работа по:</w:t>
      </w:r>
    </w:p>
    <w:p w:rsidR="003D06B2" w:rsidRPr="005D5327" w:rsidRDefault="003D06B2" w:rsidP="008F1D56">
      <w:pPr>
        <w:pStyle w:val="a4"/>
        <w:numPr>
          <w:ilvl w:val="0"/>
          <w:numId w:val="27"/>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5D5327">
        <w:rPr>
          <w:rFonts w:ascii="Times New Roman" w:eastAsia="Times New Roman" w:hAnsi="Times New Roman" w:cs="Times New Roman"/>
          <w:sz w:val="24"/>
          <w:szCs w:val="24"/>
          <w:lang w:eastAsia="ru-RU"/>
        </w:rPr>
        <w:t xml:space="preserve">обучению руководящего состава в области безопасности и охраны труда (обучено и проэкзаменовано 19  сотрудников); </w:t>
      </w:r>
    </w:p>
    <w:p w:rsidR="003D06B2" w:rsidRPr="005D5327" w:rsidRDefault="003D06B2" w:rsidP="008F1D56">
      <w:pPr>
        <w:pStyle w:val="a4"/>
        <w:numPr>
          <w:ilvl w:val="0"/>
          <w:numId w:val="27"/>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5D5327">
        <w:rPr>
          <w:rFonts w:ascii="Times New Roman" w:eastAsia="Times New Roman" w:hAnsi="Times New Roman" w:cs="Times New Roman"/>
          <w:sz w:val="24"/>
          <w:szCs w:val="24"/>
          <w:lang w:eastAsia="ru-RU"/>
        </w:rPr>
        <w:t xml:space="preserve">проверке знаний сотрудников в области безопасности и охраны труда (проэкзаменовано 545 сотрудников); </w:t>
      </w:r>
    </w:p>
    <w:p w:rsidR="003D06B2" w:rsidRPr="005D5327" w:rsidRDefault="003D06B2" w:rsidP="008F1D56">
      <w:pPr>
        <w:pStyle w:val="a4"/>
        <w:numPr>
          <w:ilvl w:val="0"/>
          <w:numId w:val="27"/>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5D5327">
        <w:rPr>
          <w:rFonts w:ascii="Times New Roman" w:eastAsia="Times New Roman" w:hAnsi="Times New Roman" w:cs="Times New Roman"/>
          <w:sz w:val="24"/>
          <w:szCs w:val="24"/>
          <w:lang w:eastAsia="ru-RU"/>
        </w:rPr>
        <w:t xml:space="preserve">проведению вводного инструктажа с вновь принятыми на работу (проинструктировано  264 сотрудника); </w:t>
      </w:r>
    </w:p>
    <w:p w:rsidR="003D06B2" w:rsidRPr="005D5327" w:rsidRDefault="003D06B2" w:rsidP="008F1D56">
      <w:pPr>
        <w:pStyle w:val="a4"/>
        <w:numPr>
          <w:ilvl w:val="0"/>
          <w:numId w:val="27"/>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5D5327">
        <w:rPr>
          <w:rFonts w:ascii="Times New Roman" w:eastAsia="Times New Roman" w:hAnsi="Times New Roman" w:cs="Times New Roman"/>
          <w:sz w:val="24"/>
          <w:szCs w:val="24"/>
          <w:lang w:eastAsia="ru-RU"/>
        </w:rPr>
        <w:t xml:space="preserve">на рабочих местах в организации проведен  производственный контроль  условий труда (инструментальные и лабораторные исследования анализа воздуха рабочей зоны на наличие </w:t>
      </w:r>
      <w:r w:rsidRPr="005D5327">
        <w:rPr>
          <w:rFonts w:ascii="Times New Roman" w:eastAsia="Times New Roman" w:hAnsi="Times New Roman" w:cs="Times New Roman"/>
          <w:sz w:val="24"/>
          <w:szCs w:val="24"/>
          <w:lang w:eastAsia="ru-RU"/>
        </w:rPr>
        <w:lastRenderedPageBreak/>
        <w:t>вредных веществ, измерение напряженности электромагнитных полей для работающих на компьютерах; освещенность, скорость движения воздуха и шум на рабочих местах; индиыидуальный дозиметрический контроль персонала рентгенотделения; контроль мощности дозы рентгеновского излучения на рабочих местах, в смежных с процедурной помещениях и на территории; контроль эффективности передвижных и индивидуальных средств защиты, микроклимат на рабочих местах );</w:t>
      </w:r>
    </w:p>
    <w:p w:rsidR="003D06B2" w:rsidRPr="005D5327" w:rsidRDefault="003D06B2" w:rsidP="008F1D56">
      <w:pPr>
        <w:pStyle w:val="a4"/>
        <w:numPr>
          <w:ilvl w:val="0"/>
          <w:numId w:val="27"/>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5D5327">
        <w:rPr>
          <w:rFonts w:ascii="Times New Roman" w:eastAsia="Times New Roman" w:hAnsi="Times New Roman" w:cs="Times New Roman"/>
          <w:sz w:val="24"/>
          <w:szCs w:val="24"/>
          <w:lang w:eastAsia="ru-RU"/>
        </w:rPr>
        <w:t xml:space="preserve">проведению аттестации электротехнического персонала на знание норм и правил безопасности труда при эксплуатации электроустановок на 2-4 группу допуска по электробезопасности  (аттестовано 103 сотрудника); </w:t>
      </w:r>
    </w:p>
    <w:p w:rsidR="003D06B2" w:rsidRPr="005D5327" w:rsidRDefault="003D06B2" w:rsidP="008F1D56">
      <w:pPr>
        <w:pStyle w:val="a4"/>
        <w:numPr>
          <w:ilvl w:val="0"/>
          <w:numId w:val="27"/>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5D5327">
        <w:rPr>
          <w:rFonts w:ascii="Times New Roman" w:eastAsia="Times New Roman" w:hAnsi="Times New Roman" w:cs="Times New Roman"/>
          <w:sz w:val="24"/>
          <w:szCs w:val="24"/>
          <w:lang w:eastAsia="ru-RU"/>
        </w:rPr>
        <w:t>проведению тренингов персонала с участием городского управления по ГО и ЧС  (тренировок по оповещению и сбору территориальных формирований медицинской службы гражданской защиты (МС ГЗ) – 2; командно-штабное учение – 1; тактико-специальное учение – 1; сейсмотренировки и тренировки по эвакуации на случай возникновения террористического акта – 4; противоаварийных тренировок – 3; штабной тренировки по переходу с мирного на военное полдожение - 1).</w:t>
      </w:r>
    </w:p>
    <w:p w:rsidR="003D06B2" w:rsidRPr="005D5327" w:rsidRDefault="003D06B2" w:rsidP="008F1D56">
      <w:pPr>
        <w:pStyle w:val="a4"/>
        <w:numPr>
          <w:ilvl w:val="0"/>
          <w:numId w:val="27"/>
        </w:numPr>
        <w:tabs>
          <w:tab w:val="left" w:pos="284"/>
        </w:tabs>
        <w:spacing w:after="0" w:line="240" w:lineRule="auto"/>
        <w:ind w:left="284" w:hanging="284"/>
        <w:jc w:val="both"/>
        <w:rPr>
          <w:rFonts w:ascii="Times New Roman" w:eastAsia="Times New Roman" w:hAnsi="Times New Roman" w:cs="Times New Roman"/>
          <w:sz w:val="24"/>
          <w:szCs w:val="24"/>
          <w:lang w:eastAsia="ru-RU"/>
        </w:rPr>
      </w:pPr>
      <w:r w:rsidRPr="005D5327">
        <w:rPr>
          <w:rFonts w:ascii="Times New Roman" w:eastAsia="Times New Roman" w:hAnsi="Times New Roman" w:cs="Times New Roman"/>
          <w:sz w:val="24"/>
          <w:szCs w:val="24"/>
        </w:rPr>
        <w:t>случаев производственного травматизма – 1.</w:t>
      </w:r>
    </w:p>
    <w:p w:rsidR="003D06B2" w:rsidRPr="005D5327" w:rsidRDefault="003D06B2" w:rsidP="008F1D56">
      <w:pPr>
        <w:spacing w:after="0"/>
        <w:rPr>
          <w:rFonts w:ascii="Times New Roman" w:hAnsi="Times New Roman" w:cs="Times New Roman"/>
          <w:sz w:val="24"/>
          <w:szCs w:val="24"/>
        </w:rPr>
      </w:pPr>
    </w:p>
    <w:p w:rsidR="00CB573D" w:rsidRPr="005D5327" w:rsidRDefault="00CB573D" w:rsidP="008F1D56">
      <w:pPr>
        <w:tabs>
          <w:tab w:val="left" w:pos="567"/>
        </w:tabs>
        <w:spacing w:after="0" w:line="240" w:lineRule="auto"/>
        <w:contextualSpacing/>
        <w:jc w:val="both"/>
        <w:rPr>
          <w:rFonts w:ascii="Times New Roman" w:hAnsi="Times New Roman" w:cs="Times New Roman"/>
          <w:b/>
          <w:bCs/>
          <w:sz w:val="24"/>
          <w:szCs w:val="24"/>
          <w:lang w:val="kk-KZ"/>
        </w:rPr>
      </w:pPr>
      <w:r w:rsidRPr="005D5327">
        <w:rPr>
          <w:rFonts w:ascii="Times New Roman" w:hAnsi="Times New Roman" w:cs="Times New Roman"/>
          <w:b/>
          <w:bCs/>
          <w:sz w:val="24"/>
          <w:szCs w:val="24"/>
          <w:lang w:val="kk-KZ"/>
        </w:rPr>
        <w:tab/>
      </w:r>
    </w:p>
    <w:p w:rsidR="007A6DD4" w:rsidRPr="005D5327" w:rsidRDefault="00CB573D" w:rsidP="008F1D56">
      <w:pPr>
        <w:tabs>
          <w:tab w:val="left" w:pos="567"/>
        </w:tabs>
        <w:spacing w:after="0" w:line="240" w:lineRule="auto"/>
        <w:contextualSpacing/>
        <w:jc w:val="both"/>
        <w:rPr>
          <w:rFonts w:ascii="Times New Roman" w:hAnsi="Times New Roman" w:cs="Times New Roman"/>
          <w:b/>
          <w:bCs/>
          <w:sz w:val="24"/>
          <w:szCs w:val="24"/>
        </w:rPr>
      </w:pPr>
      <w:r w:rsidRPr="005D5327">
        <w:rPr>
          <w:rFonts w:ascii="Times New Roman" w:hAnsi="Times New Roman" w:cs="Times New Roman"/>
          <w:b/>
          <w:bCs/>
          <w:sz w:val="24"/>
          <w:szCs w:val="24"/>
          <w:lang w:val="kk-KZ"/>
        </w:rPr>
        <w:tab/>
      </w:r>
      <w:r w:rsidR="007A6DD4" w:rsidRPr="005D5327">
        <w:rPr>
          <w:rFonts w:ascii="Times New Roman" w:hAnsi="Times New Roman" w:cs="Times New Roman"/>
          <w:b/>
          <w:bCs/>
          <w:sz w:val="24"/>
          <w:szCs w:val="24"/>
        </w:rPr>
        <w:t xml:space="preserve">РАЗДЕЛ </w:t>
      </w:r>
      <w:r w:rsidR="001A5B32" w:rsidRPr="005D5327">
        <w:rPr>
          <w:rFonts w:ascii="Times New Roman" w:hAnsi="Times New Roman" w:cs="Times New Roman"/>
          <w:b/>
          <w:bCs/>
          <w:sz w:val="24"/>
          <w:szCs w:val="24"/>
        </w:rPr>
        <w:t>7</w:t>
      </w:r>
      <w:r w:rsidR="007A6DD4" w:rsidRPr="005D5327">
        <w:rPr>
          <w:rFonts w:ascii="Times New Roman" w:hAnsi="Times New Roman" w:cs="Times New Roman"/>
          <w:b/>
          <w:bCs/>
          <w:sz w:val="24"/>
          <w:szCs w:val="24"/>
        </w:rPr>
        <w:t>. ЭФФЕКТИВНОЕ ИСПОЛЬЗОВАНИЕ   РЕСУРСОВ ОРГАНИЗАЦИИ</w:t>
      </w:r>
    </w:p>
    <w:p w:rsidR="00282DF4" w:rsidRPr="005D5327" w:rsidRDefault="00282DF4" w:rsidP="008F1D56">
      <w:pPr>
        <w:tabs>
          <w:tab w:val="left" w:pos="851"/>
        </w:tabs>
        <w:spacing w:after="0" w:line="240" w:lineRule="auto"/>
        <w:contextualSpacing/>
        <w:jc w:val="both"/>
        <w:rPr>
          <w:rFonts w:ascii="Times New Roman" w:hAnsi="Times New Roman" w:cs="Times New Roman"/>
          <w:bCs/>
          <w:iCs/>
          <w:sz w:val="24"/>
          <w:szCs w:val="24"/>
          <w:highlight w:val="yellow"/>
        </w:rPr>
      </w:pPr>
    </w:p>
    <w:p w:rsidR="00CB573D" w:rsidRPr="005D5327" w:rsidRDefault="00CB573D" w:rsidP="008F1D56">
      <w:pPr>
        <w:pStyle w:val="a4"/>
        <w:tabs>
          <w:tab w:val="left" w:pos="567"/>
        </w:tabs>
        <w:spacing w:after="0" w:line="240" w:lineRule="auto"/>
        <w:ind w:left="0"/>
        <w:jc w:val="both"/>
        <w:rPr>
          <w:rFonts w:ascii="Times New Roman" w:hAnsi="Times New Roman" w:cs="Times New Roman"/>
          <w:b/>
          <w:bCs/>
          <w:iCs/>
          <w:sz w:val="24"/>
          <w:szCs w:val="24"/>
          <w:lang w:val="kk-KZ"/>
        </w:rPr>
      </w:pPr>
      <w:r w:rsidRPr="005D5327">
        <w:rPr>
          <w:rFonts w:ascii="Times New Roman" w:hAnsi="Times New Roman" w:cs="Times New Roman"/>
          <w:b/>
          <w:bCs/>
          <w:iCs/>
          <w:sz w:val="24"/>
          <w:szCs w:val="24"/>
          <w:lang w:val="kk-KZ"/>
        </w:rPr>
        <w:tab/>
      </w:r>
      <w:r w:rsidR="001A5B32" w:rsidRPr="005D5327">
        <w:rPr>
          <w:rFonts w:ascii="Times New Roman" w:hAnsi="Times New Roman" w:cs="Times New Roman"/>
          <w:b/>
          <w:bCs/>
          <w:iCs/>
          <w:sz w:val="24"/>
          <w:szCs w:val="24"/>
        </w:rPr>
        <w:t>7</w:t>
      </w:r>
      <w:r w:rsidR="007A6DD4" w:rsidRPr="005D5327">
        <w:rPr>
          <w:rFonts w:ascii="Times New Roman" w:hAnsi="Times New Roman" w:cs="Times New Roman"/>
          <w:b/>
          <w:bCs/>
          <w:iCs/>
          <w:sz w:val="24"/>
          <w:szCs w:val="24"/>
        </w:rPr>
        <w:t xml:space="preserve">.1. </w:t>
      </w:r>
      <w:r w:rsidR="00C173D8" w:rsidRPr="005D5327">
        <w:rPr>
          <w:rFonts w:ascii="Times New Roman" w:hAnsi="Times New Roman" w:cs="Times New Roman"/>
          <w:b/>
          <w:bCs/>
          <w:iCs/>
          <w:sz w:val="24"/>
          <w:szCs w:val="24"/>
        </w:rPr>
        <w:t>Аккредитация клиники, лабораторной службы, п</w:t>
      </w:r>
      <w:r w:rsidR="00282DF4" w:rsidRPr="005D5327">
        <w:rPr>
          <w:rFonts w:ascii="Times New Roman" w:hAnsi="Times New Roman" w:cs="Times New Roman"/>
          <w:b/>
          <w:bCs/>
          <w:iCs/>
          <w:sz w:val="24"/>
          <w:szCs w:val="24"/>
        </w:rPr>
        <w:t xml:space="preserve">рофильных служб (национальная  </w:t>
      </w:r>
      <w:r w:rsidR="00C173D8" w:rsidRPr="005D5327">
        <w:rPr>
          <w:rFonts w:ascii="Times New Roman" w:hAnsi="Times New Roman" w:cs="Times New Roman"/>
          <w:b/>
          <w:bCs/>
          <w:iCs/>
          <w:sz w:val="24"/>
          <w:szCs w:val="24"/>
        </w:rPr>
        <w:t>и/или международная)</w:t>
      </w:r>
    </w:p>
    <w:p w:rsidR="009104B3" w:rsidRPr="005D5327" w:rsidRDefault="009104B3" w:rsidP="008F1D56">
      <w:pPr>
        <w:spacing w:after="0"/>
        <w:rPr>
          <w:rFonts w:ascii="Times New Roman" w:hAnsi="Times New Roman" w:cs="Times New Roman"/>
          <w:sz w:val="24"/>
          <w:szCs w:val="24"/>
        </w:rPr>
      </w:pPr>
      <w:r w:rsidRPr="005D5327">
        <w:rPr>
          <w:rFonts w:ascii="Times New Roman" w:hAnsi="Times New Roman" w:cs="Times New Roman"/>
          <w:sz w:val="24"/>
          <w:szCs w:val="24"/>
        </w:rPr>
        <w:t>В 2016 г наша организация, включая  клинико-диагностическую лабораторию прошла аккредитацию.</w:t>
      </w:r>
    </w:p>
    <w:p w:rsidR="009104B3" w:rsidRPr="005D5327" w:rsidRDefault="009104B3" w:rsidP="008F1D56">
      <w:pPr>
        <w:spacing w:after="0"/>
        <w:rPr>
          <w:rFonts w:ascii="Times New Roman" w:hAnsi="Times New Roman" w:cs="Times New Roman"/>
          <w:sz w:val="24"/>
          <w:szCs w:val="24"/>
        </w:rPr>
      </w:pPr>
      <w:r w:rsidRPr="005D5327">
        <w:rPr>
          <w:rFonts w:ascii="Times New Roman" w:hAnsi="Times New Roman" w:cs="Times New Roman"/>
          <w:sz w:val="24"/>
          <w:szCs w:val="24"/>
        </w:rPr>
        <w:t>В  рамках подготовки к аккредитации  осуществлены следующие мероприятия:</w:t>
      </w:r>
    </w:p>
    <w:p w:rsidR="009104B3" w:rsidRPr="005D5327" w:rsidRDefault="009104B3" w:rsidP="008F1D56">
      <w:pPr>
        <w:spacing w:after="0"/>
        <w:rPr>
          <w:rFonts w:ascii="Times New Roman" w:hAnsi="Times New Roman" w:cs="Times New Roman"/>
          <w:sz w:val="24"/>
          <w:szCs w:val="24"/>
        </w:rPr>
      </w:pPr>
      <w:r w:rsidRPr="005D5327">
        <w:rPr>
          <w:rFonts w:ascii="Times New Roman" w:hAnsi="Times New Roman" w:cs="Times New Roman"/>
          <w:sz w:val="24"/>
          <w:szCs w:val="24"/>
        </w:rPr>
        <w:t>-</w:t>
      </w:r>
      <w:r w:rsidR="00485A8B">
        <w:rPr>
          <w:rFonts w:ascii="Times New Roman" w:hAnsi="Times New Roman" w:cs="Times New Roman"/>
          <w:sz w:val="24"/>
          <w:szCs w:val="24"/>
        </w:rPr>
        <w:t xml:space="preserve"> </w:t>
      </w:r>
      <w:r w:rsidRPr="005D5327">
        <w:rPr>
          <w:rFonts w:ascii="Times New Roman" w:hAnsi="Times New Roman" w:cs="Times New Roman"/>
          <w:sz w:val="24"/>
          <w:szCs w:val="24"/>
        </w:rPr>
        <w:t>проводится оценка индикаторов качества лабораторных исследований, доставки биологических -проб, оформления направлений на исследования.</w:t>
      </w:r>
    </w:p>
    <w:p w:rsidR="009104B3" w:rsidRPr="005D5327" w:rsidRDefault="009104B3" w:rsidP="008F1D56">
      <w:pPr>
        <w:spacing w:after="0"/>
        <w:rPr>
          <w:rFonts w:ascii="Times New Roman" w:hAnsi="Times New Roman" w:cs="Times New Roman"/>
          <w:sz w:val="24"/>
          <w:szCs w:val="24"/>
        </w:rPr>
      </w:pPr>
      <w:r w:rsidRPr="005D5327">
        <w:rPr>
          <w:rFonts w:ascii="Times New Roman" w:hAnsi="Times New Roman" w:cs="Times New Roman"/>
          <w:sz w:val="24"/>
          <w:szCs w:val="24"/>
        </w:rPr>
        <w:t>-</w:t>
      </w:r>
      <w:r w:rsidR="00485A8B">
        <w:rPr>
          <w:rFonts w:ascii="Times New Roman" w:hAnsi="Times New Roman" w:cs="Times New Roman"/>
          <w:sz w:val="24"/>
          <w:szCs w:val="24"/>
        </w:rPr>
        <w:t xml:space="preserve"> </w:t>
      </w:r>
      <w:r w:rsidRPr="005D5327">
        <w:rPr>
          <w:rFonts w:ascii="Times New Roman" w:hAnsi="Times New Roman" w:cs="Times New Roman"/>
          <w:sz w:val="24"/>
          <w:szCs w:val="24"/>
        </w:rPr>
        <w:t>составлены СОПы преаналитического, аналитического, постаналитического этапов лабораторной службы, адаптированные к местным условиям .</w:t>
      </w:r>
    </w:p>
    <w:p w:rsidR="009104B3" w:rsidRPr="005D5327" w:rsidRDefault="009104B3" w:rsidP="008F1D56">
      <w:pPr>
        <w:spacing w:after="0"/>
        <w:rPr>
          <w:rFonts w:ascii="Times New Roman" w:hAnsi="Times New Roman" w:cs="Times New Roman"/>
          <w:sz w:val="24"/>
          <w:szCs w:val="24"/>
        </w:rPr>
      </w:pPr>
      <w:r w:rsidRPr="005D5327">
        <w:rPr>
          <w:rFonts w:ascii="Times New Roman" w:hAnsi="Times New Roman" w:cs="Times New Roman"/>
          <w:sz w:val="24"/>
          <w:szCs w:val="24"/>
        </w:rPr>
        <w:t>-</w:t>
      </w:r>
      <w:r w:rsidR="00485A8B">
        <w:rPr>
          <w:rFonts w:ascii="Times New Roman" w:hAnsi="Times New Roman" w:cs="Times New Roman"/>
          <w:sz w:val="24"/>
          <w:szCs w:val="24"/>
        </w:rPr>
        <w:t xml:space="preserve"> </w:t>
      </w:r>
      <w:r w:rsidRPr="005D5327">
        <w:rPr>
          <w:rFonts w:ascii="Times New Roman" w:hAnsi="Times New Roman" w:cs="Times New Roman"/>
          <w:sz w:val="24"/>
          <w:szCs w:val="24"/>
        </w:rPr>
        <w:t>регулярно проводится контроль качества, самоконтроль, меж.лабораторный контроль в --биохимическом, гематологическом, клиническом отделениях КДЛ.</w:t>
      </w:r>
    </w:p>
    <w:p w:rsidR="009104B3" w:rsidRPr="005D5327" w:rsidRDefault="009104B3" w:rsidP="008F1D56">
      <w:pPr>
        <w:spacing w:after="0"/>
        <w:rPr>
          <w:rFonts w:ascii="Times New Roman" w:hAnsi="Times New Roman" w:cs="Times New Roman"/>
          <w:sz w:val="24"/>
          <w:szCs w:val="24"/>
        </w:rPr>
      </w:pPr>
      <w:r w:rsidRPr="005D5327">
        <w:rPr>
          <w:rFonts w:ascii="Times New Roman" w:hAnsi="Times New Roman" w:cs="Times New Roman"/>
          <w:sz w:val="24"/>
          <w:szCs w:val="24"/>
        </w:rPr>
        <w:t>-</w:t>
      </w:r>
      <w:r w:rsidR="00485A8B">
        <w:rPr>
          <w:rFonts w:ascii="Times New Roman" w:hAnsi="Times New Roman" w:cs="Times New Roman"/>
          <w:sz w:val="24"/>
          <w:szCs w:val="24"/>
        </w:rPr>
        <w:t xml:space="preserve"> </w:t>
      </w:r>
      <w:r w:rsidRPr="005D5327">
        <w:rPr>
          <w:rFonts w:ascii="Times New Roman" w:hAnsi="Times New Roman" w:cs="Times New Roman"/>
          <w:sz w:val="24"/>
          <w:szCs w:val="24"/>
        </w:rPr>
        <w:t>составлены планы работы КДЛ на текущий год, планы по проведению семинаров по этике и деонтологии, сан. эпид. режиму, чрезвычайным  ситуациям, технике безопасности, стандартам ISO, обучающим семинарам по лабораторной диагностике.</w:t>
      </w:r>
    </w:p>
    <w:p w:rsidR="009104B3" w:rsidRPr="005D5327" w:rsidRDefault="009104B3" w:rsidP="008F1D56">
      <w:pPr>
        <w:spacing w:after="0"/>
        <w:rPr>
          <w:rFonts w:ascii="Times New Roman" w:hAnsi="Times New Roman" w:cs="Times New Roman"/>
          <w:sz w:val="24"/>
          <w:szCs w:val="24"/>
        </w:rPr>
      </w:pPr>
      <w:r w:rsidRPr="005D5327">
        <w:rPr>
          <w:rFonts w:ascii="Times New Roman" w:hAnsi="Times New Roman" w:cs="Times New Roman"/>
          <w:sz w:val="24"/>
          <w:szCs w:val="24"/>
        </w:rPr>
        <w:t>-</w:t>
      </w:r>
      <w:r w:rsidR="00485A8B">
        <w:rPr>
          <w:rFonts w:ascii="Times New Roman" w:hAnsi="Times New Roman" w:cs="Times New Roman"/>
          <w:sz w:val="24"/>
          <w:szCs w:val="24"/>
        </w:rPr>
        <w:t xml:space="preserve"> </w:t>
      </w:r>
      <w:r w:rsidRPr="005D5327">
        <w:rPr>
          <w:rFonts w:ascii="Times New Roman" w:hAnsi="Times New Roman" w:cs="Times New Roman"/>
          <w:sz w:val="24"/>
          <w:szCs w:val="24"/>
        </w:rPr>
        <w:t>обновлены должностные инструкции сотрудников лаборатории,</w:t>
      </w:r>
    </w:p>
    <w:p w:rsidR="009104B3" w:rsidRPr="005D5327" w:rsidRDefault="009104B3" w:rsidP="008F1D56">
      <w:pPr>
        <w:spacing w:after="0"/>
        <w:rPr>
          <w:rFonts w:ascii="Times New Roman" w:hAnsi="Times New Roman" w:cs="Times New Roman"/>
          <w:sz w:val="24"/>
          <w:szCs w:val="24"/>
        </w:rPr>
      </w:pPr>
      <w:r w:rsidRPr="005D5327">
        <w:rPr>
          <w:rFonts w:ascii="Times New Roman" w:hAnsi="Times New Roman" w:cs="Times New Roman"/>
          <w:sz w:val="24"/>
          <w:szCs w:val="24"/>
        </w:rPr>
        <w:t>-</w:t>
      </w:r>
      <w:r w:rsidR="00485A8B">
        <w:rPr>
          <w:rFonts w:ascii="Times New Roman" w:hAnsi="Times New Roman" w:cs="Times New Roman"/>
          <w:sz w:val="24"/>
          <w:szCs w:val="24"/>
        </w:rPr>
        <w:t xml:space="preserve"> </w:t>
      </w:r>
      <w:r w:rsidRPr="005D5327">
        <w:rPr>
          <w:rFonts w:ascii="Times New Roman" w:hAnsi="Times New Roman" w:cs="Times New Roman"/>
          <w:sz w:val="24"/>
          <w:szCs w:val="24"/>
        </w:rPr>
        <w:t>составлен план работы по управлению качеством лабораторных исследований</w:t>
      </w:r>
    </w:p>
    <w:p w:rsidR="009104B3" w:rsidRPr="005D5327" w:rsidRDefault="009104B3" w:rsidP="008F1D56">
      <w:pPr>
        <w:spacing w:after="0"/>
        <w:rPr>
          <w:rFonts w:ascii="Times New Roman" w:hAnsi="Times New Roman" w:cs="Times New Roman"/>
          <w:sz w:val="24"/>
          <w:szCs w:val="24"/>
        </w:rPr>
      </w:pPr>
      <w:r w:rsidRPr="005D5327">
        <w:rPr>
          <w:rFonts w:ascii="Times New Roman" w:hAnsi="Times New Roman" w:cs="Times New Roman"/>
          <w:sz w:val="24"/>
          <w:szCs w:val="24"/>
        </w:rPr>
        <w:t>-</w:t>
      </w:r>
      <w:r w:rsidR="00485A8B">
        <w:rPr>
          <w:rFonts w:ascii="Times New Roman" w:hAnsi="Times New Roman" w:cs="Times New Roman"/>
          <w:sz w:val="24"/>
          <w:szCs w:val="24"/>
        </w:rPr>
        <w:t xml:space="preserve"> </w:t>
      </w:r>
      <w:r w:rsidRPr="005D5327">
        <w:rPr>
          <w:rFonts w:ascii="Times New Roman" w:hAnsi="Times New Roman" w:cs="Times New Roman"/>
          <w:sz w:val="24"/>
          <w:szCs w:val="24"/>
        </w:rPr>
        <w:t>составлена карта процесса  КДЛ</w:t>
      </w:r>
    </w:p>
    <w:p w:rsidR="009104B3" w:rsidRPr="005D5327" w:rsidRDefault="009104B3" w:rsidP="008F1D56">
      <w:pPr>
        <w:spacing w:after="0"/>
        <w:rPr>
          <w:rFonts w:ascii="Times New Roman" w:hAnsi="Times New Roman" w:cs="Times New Roman"/>
          <w:sz w:val="24"/>
          <w:szCs w:val="24"/>
        </w:rPr>
      </w:pPr>
      <w:r w:rsidRPr="005D5327">
        <w:rPr>
          <w:rFonts w:ascii="Times New Roman" w:hAnsi="Times New Roman" w:cs="Times New Roman"/>
          <w:sz w:val="24"/>
          <w:szCs w:val="24"/>
        </w:rPr>
        <w:t>- составлен план работы по управлению рисками,</w:t>
      </w:r>
    </w:p>
    <w:p w:rsidR="009104B3" w:rsidRPr="005D5327" w:rsidRDefault="009104B3" w:rsidP="008F1D56">
      <w:pPr>
        <w:spacing w:after="0"/>
        <w:rPr>
          <w:rFonts w:ascii="Times New Roman" w:hAnsi="Times New Roman" w:cs="Times New Roman"/>
          <w:sz w:val="24"/>
          <w:szCs w:val="24"/>
        </w:rPr>
      </w:pPr>
      <w:r w:rsidRPr="005D5327">
        <w:rPr>
          <w:rFonts w:ascii="Times New Roman" w:hAnsi="Times New Roman" w:cs="Times New Roman"/>
          <w:sz w:val="24"/>
          <w:szCs w:val="24"/>
        </w:rPr>
        <w:t>-</w:t>
      </w:r>
      <w:r w:rsidR="00485A8B">
        <w:rPr>
          <w:rFonts w:ascii="Times New Roman" w:hAnsi="Times New Roman" w:cs="Times New Roman"/>
          <w:sz w:val="24"/>
          <w:szCs w:val="24"/>
        </w:rPr>
        <w:t xml:space="preserve"> </w:t>
      </w:r>
      <w:r w:rsidRPr="005D5327">
        <w:rPr>
          <w:rFonts w:ascii="Times New Roman" w:hAnsi="Times New Roman" w:cs="Times New Roman"/>
          <w:sz w:val="24"/>
          <w:szCs w:val="24"/>
        </w:rPr>
        <w:t>проводится работа по повышению квалификации сотрудников лаборатории, лаборанты регулярно обучаются на циклах усовершенствования и повышения квалификации согласно составленному плану.</w:t>
      </w:r>
    </w:p>
    <w:p w:rsidR="009104B3" w:rsidRPr="005D5327" w:rsidRDefault="009104B3" w:rsidP="008F1D56">
      <w:pPr>
        <w:spacing w:after="0"/>
        <w:rPr>
          <w:rFonts w:ascii="Times New Roman" w:hAnsi="Times New Roman" w:cs="Times New Roman"/>
          <w:sz w:val="24"/>
          <w:szCs w:val="24"/>
        </w:rPr>
      </w:pPr>
      <w:r w:rsidRPr="005D5327">
        <w:rPr>
          <w:rFonts w:ascii="Times New Roman" w:hAnsi="Times New Roman" w:cs="Times New Roman"/>
          <w:sz w:val="24"/>
          <w:szCs w:val="24"/>
        </w:rPr>
        <w:t>-</w:t>
      </w:r>
      <w:r w:rsidR="00485A8B">
        <w:rPr>
          <w:rFonts w:ascii="Times New Roman" w:hAnsi="Times New Roman" w:cs="Times New Roman"/>
          <w:sz w:val="24"/>
          <w:szCs w:val="24"/>
        </w:rPr>
        <w:t xml:space="preserve"> </w:t>
      </w:r>
      <w:r w:rsidRPr="005D5327">
        <w:rPr>
          <w:rFonts w:ascii="Times New Roman" w:hAnsi="Times New Roman" w:cs="Times New Roman"/>
          <w:sz w:val="24"/>
          <w:szCs w:val="24"/>
        </w:rPr>
        <w:t>регулярно, не реже одного раза в год проводится поверка измерительных приборов КДЛ, обновляются сертификаты допуска к работе.</w:t>
      </w:r>
    </w:p>
    <w:p w:rsidR="009104B3" w:rsidRPr="005D5327" w:rsidRDefault="009104B3" w:rsidP="008F1D56">
      <w:pPr>
        <w:spacing w:after="0"/>
        <w:rPr>
          <w:rFonts w:ascii="Times New Roman" w:hAnsi="Times New Roman" w:cs="Times New Roman"/>
          <w:sz w:val="24"/>
          <w:szCs w:val="24"/>
        </w:rPr>
      </w:pPr>
      <w:r w:rsidRPr="005D5327">
        <w:rPr>
          <w:rFonts w:ascii="Times New Roman" w:hAnsi="Times New Roman" w:cs="Times New Roman"/>
          <w:sz w:val="24"/>
          <w:szCs w:val="24"/>
        </w:rPr>
        <w:t>- регулярно проводится тех. обслуживание  дорогостоящего оборудования, ведутся журналы</w:t>
      </w:r>
    </w:p>
    <w:p w:rsidR="009104B3" w:rsidRPr="005D5327" w:rsidRDefault="009104B3" w:rsidP="008F1D56">
      <w:pPr>
        <w:spacing w:after="0"/>
        <w:rPr>
          <w:rFonts w:ascii="Times New Roman" w:hAnsi="Times New Roman" w:cs="Times New Roman"/>
          <w:sz w:val="24"/>
          <w:szCs w:val="24"/>
        </w:rPr>
      </w:pPr>
      <w:r w:rsidRPr="005D5327">
        <w:rPr>
          <w:rFonts w:ascii="Times New Roman" w:hAnsi="Times New Roman" w:cs="Times New Roman"/>
          <w:sz w:val="24"/>
          <w:szCs w:val="24"/>
        </w:rPr>
        <w:t>регистрации неполадок в работе и их устранения.</w:t>
      </w:r>
    </w:p>
    <w:p w:rsidR="009104B3" w:rsidRPr="005D5327" w:rsidRDefault="009104B3" w:rsidP="008F1D56">
      <w:pPr>
        <w:spacing w:after="0"/>
        <w:rPr>
          <w:rFonts w:ascii="Times New Roman" w:hAnsi="Times New Roman" w:cs="Times New Roman"/>
          <w:sz w:val="24"/>
          <w:szCs w:val="24"/>
        </w:rPr>
      </w:pPr>
      <w:r w:rsidRPr="005D5327">
        <w:rPr>
          <w:rFonts w:ascii="Times New Roman" w:hAnsi="Times New Roman" w:cs="Times New Roman"/>
          <w:sz w:val="24"/>
          <w:szCs w:val="24"/>
        </w:rPr>
        <w:t>- при выполнении анализов проводится верификация и валидация результатов.</w:t>
      </w:r>
    </w:p>
    <w:p w:rsidR="009104B3" w:rsidRPr="005D5327" w:rsidRDefault="009104B3" w:rsidP="008F1D56">
      <w:pPr>
        <w:spacing w:after="0"/>
        <w:rPr>
          <w:rFonts w:ascii="Times New Roman" w:hAnsi="Times New Roman" w:cs="Times New Roman"/>
          <w:sz w:val="24"/>
          <w:szCs w:val="24"/>
        </w:rPr>
      </w:pPr>
      <w:r w:rsidRPr="005D5327">
        <w:rPr>
          <w:rFonts w:ascii="Times New Roman" w:hAnsi="Times New Roman" w:cs="Times New Roman"/>
          <w:sz w:val="24"/>
          <w:szCs w:val="24"/>
        </w:rPr>
        <w:t>-</w:t>
      </w:r>
      <w:r w:rsidR="00485A8B">
        <w:rPr>
          <w:rFonts w:ascii="Times New Roman" w:hAnsi="Times New Roman" w:cs="Times New Roman"/>
          <w:sz w:val="24"/>
          <w:szCs w:val="24"/>
        </w:rPr>
        <w:t xml:space="preserve"> </w:t>
      </w:r>
      <w:r w:rsidRPr="005D5327">
        <w:rPr>
          <w:rFonts w:ascii="Times New Roman" w:hAnsi="Times New Roman" w:cs="Times New Roman"/>
          <w:sz w:val="24"/>
          <w:szCs w:val="24"/>
        </w:rPr>
        <w:t>регулярно составляются и подаются заявки на приобретение реактивов, лабораторной посуды, аппаратуры, согласно  потребностям лаборатории.</w:t>
      </w:r>
    </w:p>
    <w:p w:rsidR="009104B3" w:rsidRPr="005D5327" w:rsidRDefault="009104B3" w:rsidP="008F1D56">
      <w:pPr>
        <w:spacing w:after="0"/>
        <w:rPr>
          <w:rFonts w:ascii="Times New Roman" w:hAnsi="Times New Roman" w:cs="Times New Roman"/>
          <w:sz w:val="24"/>
          <w:szCs w:val="24"/>
        </w:rPr>
      </w:pPr>
      <w:r w:rsidRPr="005D5327">
        <w:rPr>
          <w:rFonts w:ascii="Times New Roman" w:hAnsi="Times New Roman" w:cs="Times New Roman"/>
          <w:sz w:val="24"/>
          <w:szCs w:val="24"/>
        </w:rPr>
        <w:lastRenderedPageBreak/>
        <w:t>-</w:t>
      </w:r>
      <w:r w:rsidR="00485A8B">
        <w:rPr>
          <w:rFonts w:ascii="Times New Roman" w:hAnsi="Times New Roman" w:cs="Times New Roman"/>
          <w:sz w:val="24"/>
          <w:szCs w:val="24"/>
        </w:rPr>
        <w:t xml:space="preserve"> </w:t>
      </w:r>
      <w:r w:rsidRPr="005D5327">
        <w:rPr>
          <w:rFonts w:ascii="Times New Roman" w:hAnsi="Times New Roman" w:cs="Times New Roman"/>
          <w:sz w:val="24"/>
          <w:szCs w:val="24"/>
        </w:rPr>
        <w:t>ведётся ежемесячный учёт использованных реактивов.</w:t>
      </w:r>
    </w:p>
    <w:p w:rsidR="009104B3" w:rsidRPr="005D5327" w:rsidRDefault="009104B3" w:rsidP="008F1D56">
      <w:pPr>
        <w:spacing w:after="0"/>
        <w:rPr>
          <w:rFonts w:ascii="Times New Roman" w:hAnsi="Times New Roman" w:cs="Times New Roman"/>
          <w:sz w:val="24"/>
          <w:szCs w:val="24"/>
        </w:rPr>
      </w:pPr>
      <w:r w:rsidRPr="005D5327">
        <w:rPr>
          <w:rFonts w:ascii="Times New Roman" w:hAnsi="Times New Roman" w:cs="Times New Roman"/>
          <w:sz w:val="24"/>
          <w:szCs w:val="24"/>
        </w:rPr>
        <w:t>-</w:t>
      </w:r>
      <w:r w:rsidR="00485A8B">
        <w:rPr>
          <w:rFonts w:ascii="Times New Roman" w:hAnsi="Times New Roman" w:cs="Times New Roman"/>
          <w:sz w:val="24"/>
          <w:szCs w:val="24"/>
        </w:rPr>
        <w:t xml:space="preserve"> </w:t>
      </w:r>
      <w:r w:rsidRPr="005D5327">
        <w:rPr>
          <w:rFonts w:ascii="Times New Roman" w:hAnsi="Times New Roman" w:cs="Times New Roman"/>
          <w:sz w:val="24"/>
          <w:szCs w:val="24"/>
        </w:rPr>
        <w:t>ежегодно внедряются  новые методы исследования в КДЛ, осваивается новая аппаратура.</w:t>
      </w:r>
    </w:p>
    <w:p w:rsidR="00086A48" w:rsidRPr="005D5327" w:rsidRDefault="00086A48" w:rsidP="008F1D56">
      <w:pPr>
        <w:pStyle w:val="a4"/>
        <w:tabs>
          <w:tab w:val="left" w:pos="851"/>
        </w:tabs>
        <w:spacing w:after="0" w:line="240" w:lineRule="auto"/>
        <w:ind w:left="0"/>
        <w:jc w:val="both"/>
        <w:rPr>
          <w:rFonts w:ascii="Times New Roman" w:hAnsi="Times New Roman" w:cs="Times New Roman"/>
          <w:bCs/>
          <w:iCs/>
          <w:sz w:val="24"/>
          <w:szCs w:val="24"/>
          <w:highlight w:val="yellow"/>
        </w:rPr>
      </w:pPr>
    </w:p>
    <w:p w:rsidR="0030642A" w:rsidRPr="005D5327" w:rsidRDefault="00C273D0" w:rsidP="008F1D56">
      <w:pPr>
        <w:pStyle w:val="a4"/>
        <w:tabs>
          <w:tab w:val="left" w:pos="851"/>
        </w:tabs>
        <w:spacing w:after="0" w:line="240" w:lineRule="auto"/>
        <w:ind w:left="0"/>
        <w:jc w:val="both"/>
        <w:rPr>
          <w:rFonts w:ascii="Times New Roman" w:hAnsi="Times New Roman" w:cs="Times New Roman"/>
          <w:b/>
          <w:bCs/>
          <w:iCs/>
          <w:sz w:val="24"/>
          <w:szCs w:val="24"/>
        </w:rPr>
      </w:pPr>
      <w:r w:rsidRPr="005D5327">
        <w:rPr>
          <w:rFonts w:ascii="Times New Roman" w:hAnsi="Times New Roman" w:cs="Times New Roman"/>
          <w:b/>
          <w:bCs/>
          <w:iCs/>
          <w:sz w:val="24"/>
          <w:szCs w:val="24"/>
        </w:rPr>
        <w:tab/>
      </w:r>
      <w:r w:rsidR="001A5B32" w:rsidRPr="005D5327">
        <w:rPr>
          <w:rFonts w:ascii="Times New Roman" w:hAnsi="Times New Roman" w:cs="Times New Roman"/>
          <w:b/>
          <w:bCs/>
          <w:iCs/>
          <w:sz w:val="24"/>
          <w:szCs w:val="24"/>
        </w:rPr>
        <w:t>7</w:t>
      </w:r>
      <w:r w:rsidR="007A6DD4" w:rsidRPr="005D5327">
        <w:rPr>
          <w:rFonts w:ascii="Times New Roman" w:hAnsi="Times New Roman" w:cs="Times New Roman"/>
          <w:b/>
          <w:bCs/>
          <w:iCs/>
          <w:sz w:val="24"/>
          <w:szCs w:val="24"/>
        </w:rPr>
        <w:t xml:space="preserve">.2. </w:t>
      </w:r>
      <w:r w:rsidR="00C173D8" w:rsidRPr="005D5327">
        <w:rPr>
          <w:rFonts w:ascii="Times New Roman" w:hAnsi="Times New Roman" w:cs="Times New Roman"/>
          <w:b/>
          <w:bCs/>
          <w:iCs/>
          <w:sz w:val="24"/>
          <w:szCs w:val="24"/>
        </w:rPr>
        <w:t>Управление структурой больных (ранжирование по весовым коэффициентам, развитие стационарзамещающих технологий)</w:t>
      </w:r>
    </w:p>
    <w:p w:rsidR="003D2667" w:rsidRPr="005D5327" w:rsidRDefault="003D2667" w:rsidP="008F1D56">
      <w:pPr>
        <w:tabs>
          <w:tab w:val="left" w:pos="1134"/>
        </w:tabs>
        <w:spacing w:after="0" w:line="240" w:lineRule="auto"/>
        <w:ind w:firstLine="567"/>
        <w:contextualSpacing/>
        <w:jc w:val="both"/>
        <w:rPr>
          <w:rFonts w:ascii="Times New Roman" w:hAnsi="Times New Roman" w:cs="Times New Roman"/>
          <w:sz w:val="24"/>
          <w:szCs w:val="24"/>
        </w:rPr>
      </w:pPr>
      <w:r w:rsidRPr="005D5327">
        <w:rPr>
          <w:rFonts w:ascii="Times New Roman" w:hAnsi="Times New Roman" w:cs="Times New Roman"/>
          <w:sz w:val="24"/>
          <w:szCs w:val="24"/>
        </w:rPr>
        <w:t>Уровень использования коечного фонда за 201</w:t>
      </w:r>
      <w:r w:rsidR="00CE252D" w:rsidRPr="005D5327">
        <w:rPr>
          <w:rFonts w:ascii="Times New Roman" w:hAnsi="Times New Roman" w:cs="Times New Roman"/>
          <w:sz w:val="24"/>
          <w:szCs w:val="24"/>
        </w:rPr>
        <w:t>8</w:t>
      </w:r>
      <w:r w:rsidRPr="005D5327">
        <w:rPr>
          <w:rFonts w:ascii="Times New Roman" w:hAnsi="Times New Roman" w:cs="Times New Roman"/>
          <w:sz w:val="24"/>
          <w:szCs w:val="24"/>
        </w:rPr>
        <w:t xml:space="preserve"> год составил </w:t>
      </w:r>
      <w:r w:rsidR="00CE252D" w:rsidRPr="005D5327">
        <w:rPr>
          <w:rFonts w:ascii="Times New Roman" w:hAnsi="Times New Roman" w:cs="Times New Roman"/>
          <w:sz w:val="24"/>
          <w:szCs w:val="24"/>
        </w:rPr>
        <w:t>98,9%.</w:t>
      </w:r>
    </w:p>
    <w:p w:rsidR="0027055C" w:rsidRPr="005D5327" w:rsidRDefault="00C273D0" w:rsidP="008F1D56">
      <w:pPr>
        <w:tabs>
          <w:tab w:val="left" w:pos="567"/>
        </w:tabs>
        <w:spacing w:after="0" w:line="240" w:lineRule="auto"/>
        <w:contextualSpacing/>
        <w:jc w:val="both"/>
        <w:rPr>
          <w:rFonts w:ascii="Times New Roman" w:hAnsi="Times New Roman" w:cs="Times New Roman"/>
          <w:sz w:val="24"/>
          <w:szCs w:val="24"/>
        </w:rPr>
      </w:pPr>
      <w:r w:rsidRPr="005D5327">
        <w:rPr>
          <w:rFonts w:ascii="Times New Roman" w:hAnsi="Times New Roman" w:cs="Times New Roman"/>
          <w:sz w:val="24"/>
          <w:szCs w:val="24"/>
        </w:rPr>
        <w:tab/>
      </w:r>
      <w:r w:rsidR="003D2667" w:rsidRPr="005D5327">
        <w:rPr>
          <w:rFonts w:ascii="Times New Roman" w:hAnsi="Times New Roman" w:cs="Times New Roman"/>
          <w:sz w:val="24"/>
          <w:szCs w:val="24"/>
        </w:rPr>
        <w:t xml:space="preserve">За </w:t>
      </w:r>
      <w:r w:rsidR="0027055C" w:rsidRPr="005D5327">
        <w:rPr>
          <w:rFonts w:ascii="Times New Roman" w:hAnsi="Times New Roman" w:cs="Times New Roman"/>
          <w:sz w:val="24"/>
          <w:szCs w:val="24"/>
        </w:rPr>
        <w:t>201</w:t>
      </w:r>
      <w:r w:rsidR="00CE252D" w:rsidRPr="005D5327">
        <w:rPr>
          <w:rFonts w:ascii="Times New Roman" w:hAnsi="Times New Roman" w:cs="Times New Roman"/>
          <w:sz w:val="24"/>
          <w:szCs w:val="24"/>
        </w:rPr>
        <w:t>8</w:t>
      </w:r>
      <w:r w:rsidR="003D2667" w:rsidRPr="005D5327">
        <w:rPr>
          <w:rFonts w:ascii="Times New Roman" w:hAnsi="Times New Roman" w:cs="Times New Roman"/>
          <w:sz w:val="24"/>
          <w:szCs w:val="24"/>
        </w:rPr>
        <w:t xml:space="preserve"> г</w:t>
      </w:r>
      <w:r w:rsidR="0027055C" w:rsidRPr="005D5327">
        <w:rPr>
          <w:rFonts w:ascii="Times New Roman" w:hAnsi="Times New Roman" w:cs="Times New Roman"/>
          <w:sz w:val="24"/>
          <w:szCs w:val="24"/>
        </w:rPr>
        <w:t>од</w:t>
      </w:r>
      <w:r w:rsidR="003D2667" w:rsidRPr="005D5327">
        <w:rPr>
          <w:rFonts w:ascii="Times New Roman" w:hAnsi="Times New Roman" w:cs="Times New Roman"/>
          <w:sz w:val="24"/>
          <w:szCs w:val="24"/>
        </w:rPr>
        <w:t xml:space="preserve"> наблюдается </w:t>
      </w:r>
      <w:r w:rsidR="00CE252D" w:rsidRPr="005D5327">
        <w:rPr>
          <w:rFonts w:ascii="Times New Roman" w:hAnsi="Times New Roman" w:cs="Times New Roman"/>
          <w:sz w:val="24"/>
          <w:szCs w:val="24"/>
        </w:rPr>
        <w:t>увеличение</w:t>
      </w:r>
      <w:r w:rsidR="003D2667" w:rsidRPr="005D5327">
        <w:rPr>
          <w:rFonts w:ascii="Times New Roman" w:hAnsi="Times New Roman" w:cs="Times New Roman"/>
          <w:sz w:val="24"/>
          <w:szCs w:val="24"/>
        </w:rPr>
        <w:t xml:space="preserve"> средней длительности пребывания (СДП) пациентов</w:t>
      </w:r>
      <w:r w:rsidR="0027055C" w:rsidRPr="005D5327">
        <w:rPr>
          <w:rFonts w:ascii="Times New Roman" w:hAnsi="Times New Roman" w:cs="Times New Roman"/>
          <w:sz w:val="24"/>
          <w:szCs w:val="24"/>
        </w:rPr>
        <w:t xml:space="preserve"> в отделениях с </w:t>
      </w:r>
      <w:r w:rsidR="00CE252D" w:rsidRPr="005D5327">
        <w:rPr>
          <w:rFonts w:ascii="Times New Roman" w:hAnsi="Times New Roman" w:cs="Times New Roman"/>
          <w:sz w:val="24"/>
          <w:szCs w:val="24"/>
        </w:rPr>
        <w:t>8,17</w:t>
      </w:r>
      <w:r w:rsidR="0027055C" w:rsidRPr="005D5327">
        <w:rPr>
          <w:rFonts w:ascii="Times New Roman" w:hAnsi="Times New Roman" w:cs="Times New Roman"/>
          <w:sz w:val="24"/>
          <w:szCs w:val="24"/>
        </w:rPr>
        <w:t xml:space="preserve"> дней в 201</w:t>
      </w:r>
      <w:r w:rsidR="00CE252D" w:rsidRPr="005D5327">
        <w:rPr>
          <w:rFonts w:ascii="Times New Roman" w:hAnsi="Times New Roman" w:cs="Times New Roman"/>
          <w:sz w:val="24"/>
          <w:szCs w:val="24"/>
        </w:rPr>
        <w:t>7</w:t>
      </w:r>
      <w:r w:rsidR="0027055C" w:rsidRPr="005D5327">
        <w:rPr>
          <w:rFonts w:ascii="Times New Roman" w:hAnsi="Times New Roman" w:cs="Times New Roman"/>
          <w:sz w:val="24"/>
          <w:szCs w:val="24"/>
        </w:rPr>
        <w:t xml:space="preserve"> г. до </w:t>
      </w:r>
      <w:r w:rsidR="00CE252D" w:rsidRPr="005D5327">
        <w:rPr>
          <w:rFonts w:ascii="Times New Roman" w:hAnsi="Times New Roman" w:cs="Times New Roman"/>
          <w:sz w:val="24"/>
          <w:szCs w:val="24"/>
        </w:rPr>
        <w:t>8,5</w:t>
      </w:r>
      <w:r w:rsidR="0027055C" w:rsidRPr="005D5327">
        <w:rPr>
          <w:rFonts w:ascii="Times New Roman" w:hAnsi="Times New Roman" w:cs="Times New Roman"/>
          <w:sz w:val="24"/>
          <w:szCs w:val="24"/>
        </w:rPr>
        <w:t xml:space="preserve"> в 201</w:t>
      </w:r>
      <w:r w:rsidR="00CE252D" w:rsidRPr="005D5327">
        <w:rPr>
          <w:rFonts w:ascii="Times New Roman" w:hAnsi="Times New Roman" w:cs="Times New Roman"/>
          <w:sz w:val="24"/>
          <w:szCs w:val="24"/>
        </w:rPr>
        <w:t>8</w:t>
      </w:r>
      <w:r w:rsidR="0027055C" w:rsidRPr="005D5327">
        <w:rPr>
          <w:rFonts w:ascii="Times New Roman" w:hAnsi="Times New Roman" w:cs="Times New Roman"/>
          <w:sz w:val="24"/>
          <w:szCs w:val="24"/>
        </w:rPr>
        <w:t xml:space="preserve"> г. при плане </w:t>
      </w:r>
      <w:r w:rsidR="00CE252D" w:rsidRPr="005D5327">
        <w:rPr>
          <w:rFonts w:ascii="Times New Roman" w:hAnsi="Times New Roman" w:cs="Times New Roman"/>
          <w:sz w:val="24"/>
          <w:szCs w:val="24"/>
        </w:rPr>
        <w:t>8,35</w:t>
      </w:r>
      <w:r w:rsidR="008503D1" w:rsidRPr="005D5327">
        <w:rPr>
          <w:rFonts w:ascii="Times New Roman" w:hAnsi="Times New Roman" w:cs="Times New Roman"/>
          <w:sz w:val="24"/>
          <w:szCs w:val="24"/>
        </w:rPr>
        <w:t xml:space="preserve"> дней за 201</w:t>
      </w:r>
      <w:r w:rsidR="00CE252D" w:rsidRPr="005D5327">
        <w:rPr>
          <w:rFonts w:ascii="Times New Roman" w:hAnsi="Times New Roman" w:cs="Times New Roman"/>
          <w:sz w:val="24"/>
          <w:szCs w:val="24"/>
        </w:rPr>
        <w:t>8</w:t>
      </w:r>
      <w:r w:rsidR="003D2667" w:rsidRPr="005D5327">
        <w:rPr>
          <w:rFonts w:ascii="Times New Roman" w:hAnsi="Times New Roman" w:cs="Times New Roman"/>
          <w:sz w:val="24"/>
          <w:szCs w:val="24"/>
        </w:rPr>
        <w:t xml:space="preserve"> г. </w:t>
      </w:r>
    </w:p>
    <w:p w:rsidR="00CE252D" w:rsidRPr="005D5327" w:rsidRDefault="00CE252D" w:rsidP="008F1D56">
      <w:pPr>
        <w:autoSpaceDE w:val="0"/>
        <w:autoSpaceDN w:val="0"/>
        <w:adjustRightInd w:val="0"/>
        <w:spacing w:after="0" w:line="240" w:lineRule="auto"/>
        <w:ind w:firstLine="567"/>
        <w:rPr>
          <w:rFonts w:ascii="Times New Roman" w:hAnsi="Times New Roman" w:cs="Times New Roman"/>
          <w:color w:val="000000"/>
          <w:sz w:val="24"/>
          <w:szCs w:val="24"/>
        </w:rPr>
      </w:pPr>
      <w:r w:rsidRPr="005D5327">
        <w:rPr>
          <w:rFonts w:ascii="Times New Roman" w:hAnsi="Times New Roman" w:cs="Times New Roman"/>
          <w:color w:val="000000"/>
          <w:sz w:val="24"/>
          <w:szCs w:val="24"/>
        </w:rPr>
        <w:t xml:space="preserve">В </w:t>
      </w:r>
      <w:r w:rsidRPr="005D5327">
        <w:rPr>
          <w:rFonts w:ascii="Times New Roman" w:hAnsi="Times New Roman" w:cs="Times New Roman"/>
          <w:bCs/>
          <w:iCs/>
          <w:sz w:val="24"/>
          <w:szCs w:val="24"/>
        </w:rPr>
        <w:t>Организации</w:t>
      </w:r>
      <w:r w:rsidRPr="005D5327">
        <w:rPr>
          <w:rFonts w:ascii="Times New Roman" w:hAnsi="Times New Roman" w:cs="Times New Roman"/>
          <w:color w:val="000000"/>
          <w:sz w:val="24"/>
          <w:szCs w:val="24"/>
        </w:rPr>
        <w:t xml:space="preserve"> отмечается увеличение оборота койки на 8,6% от плана - 39,1 в 2018 г. 39,8  в 2017г., при плане 36 в 2018г. При этом, количество поступивших больных увеличилось на 0,2%: с 6766 поступивших больных за 2017 г, до 6778 в 2018 г.; увеличилось количество выписанных за 2018 г. на 1%, что составило 6609 против 6540 за 2017 г.</w:t>
      </w:r>
    </w:p>
    <w:p w:rsidR="00C273D0" w:rsidRPr="005D5327" w:rsidRDefault="00C273D0" w:rsidP="008F1D56">
      <w:pPr>
        <w:autoSpaceDE w:val="0"/>
        <w:autoSpaceDN w:val="0"/>
        <w:adjustRightInd w:val="0"/>
        <w:spacing w:after="0" w:line="240" w:lineRule="auto"/>
        <w:ind w:firstLine="708"/>
        <w:rPr>
          <w:rFonts w:ascii="Times New Roman" w:hAnsi="Times New Roman" w:cs="Times New Roman"/>
          <w:color w:val="000000"/>
          <w:sz w:val="24"/>
          <w:szCs w:val="24"/>
          <w:highlight w:val="yellow"/>
        </w:rPr>
      </w:pPr>
      <w:r w:rsidRPr="005D5327">
        <w:rPr>
          <w:rFonts w:ascii="Times New Roman" w:hAnsi="Times New Roman" w:cs="Times New Roman"/>
          <w:color w:val="000000"/>
          <w:sz w:val="24"/>
          <w:szCs w:val="24"/>
        </w:rPr>
        <w:t>За 201</w:t>
      </w:r>
      <w:r w:rsidR="00485FCB" w:rsidRPr="005D5327">
        <w:rPr>
          <w:rFonts w:ascii="Times New Roman" w:hAnsi="Times New Roman" w:cs="Times New Roman"/>
          <w:color w:val="000000"/>
          <w:sz w:val="24"/>
          <w:szCs w:val="24"/>
        </w:rPr>
        <w:t>8</w:t>
      </w:r>
      <w:r w:rsidRPr="005D5327">
        <w:rPr>
          <w:rFonts w:ascii="Times New Roman" w:hAnsi="Times New Roman" w:cs="Times New Roman"/>
          <w:color w:val="000000"/>
          <w:sz w:val="24"/>
          <w:szCs w:val="24"/>
        </w:rPr>
        <w:t xml:space="preserve"> г</w:t>
      </w:r>
      <w:r w:rsidR="0027055C" w:rsidRPr="005D5327">
        <w:rPr>
          <w:rFonts w:ascii="Times New Roman" w:hAnsi="Times New Roman" w:cs="Times New Roman"/>
          <w:color w:val="000000"/>
          <w:sz w:val="24"/>
          <w:szCs w:val="24"/>
        </w:rPr>
        <w:t>од</w:t>
      </w:r>
      <w:r w:rsidRPr="005D5327">
        <w:rPr>
          <w:rFonts w:ascii="Times New Roman" w:hAnsi="Times New Roman" w:cs="Times New Roman"/>
          <w:color w:val="000000"/>
          <w:sz w:val="24"/>
          <w:szCs w:val="24"/>
        </w:rPr>
        <w:t xml:space="preserve"> показател</w:t>
      </w:r>
      <w:r w:rsidR="00485FCB" w:rsidRPr="005D5327">
        <w:rPr>
          <w:rFonts w:ascii="Times New Roman" w:hAnsi="Times New Roman" w:cs="Times New Roman"/>
          <w:color w:val="000000"/>
          <w:sz w:val="24"/>
          <w:szCs w:val="24"/>
        </w:rPr>
        <w:t>ь</w:t>
      </w:r>
      <w:r w:rsidRPr="005D5327">
        <w:rPr>
          <w:rFonts w:ascii="Times New Roman" w:hAnsi="Times New Roman" w:cs="Times New Roman"/>
          <w:color w:val="000000"/>
          <w:sz w:val="24"/>
          <w:szCs w:val="24"/>
        </w:rPr>
        <w:t xml:space="preserve"> госпи</w:t>
      </w:r>
      <w:r w:rsidR="0027055C" w:rsidRPr="005D5327">
        <w:rPr>
          <w:rFonts w:ascii="Times New Roman" w:hAnsi="Times New Roman" w:cs="Times New Roman"/>
          <w:color w:val="000000"/>
          <w:sz w:val="24"/>
          <w:szCs w:val="24"/>
        </w:rPr>
        <w:t xml:space="preserve">тальной летальности </w:t>
      </w:r>
      <w:r w:rsidR="00485FCB" w:rsidRPr="005D5327">
        <w:rPr>
          <w:rFonts w:ascii="Times New Roman" w:hAnsi="Times New Roman" w:cs="Times New Roman"/>
          <w:color w:val="000000"/>
          <w:sz w:val="24"/>
          <w:szCs w:val="24"/>
        </w:rPr>
        <w:t xml:space="preserve">2,6%, </w:t>
      </w:r>
      <w:r w:rsidR="0027055C" w:rsidRPr="005D5327">
        <w:rPr>
          <w:rFonts w:ascii="Times New Roman" w:hAnsi="Times New Roman" w:cs="Times New Roman"/>
          <w:color w:val="000000"/>
          <w:sz w:val="24"/>
          <w:szCs w:val="24"/>
        </w:rPr>
        <w:t>в 2017</w:t>
      </w:r>
      <w:r w:rsidR="00485FCB" w:rsidRPr="005D5327">
        <w:rPr>
          <w:rFonts w:ascii="Times New Roman" w:hAnsi="Times New Roman" w:cs="Times New Roman"/>
          <w:color w:val="000000"/>
          <w:sz w:val="24"/>
          <w:szCs w:val="24"/>
        </w:rPr>
        <w:t>г - 2,5%. О</w:t>
      </w:r>
      <w:r w:rsidRPr="005D5327">
        <w:rPr>
          <w:rFonts w:ascii="Times New Roman" w:hAnsi="Times New Roman" w:cs="Times New Roman"/>
          <w:color w:val="000000"/>
          <w:sz w:val="24"/>
          <w:szCs w:val="24"/>
        </w:rPr>
        <w:t>тмечается снижение послеопера</w:t>
      </w:r>
      <w:r w:rsidR="0027055C" w:rsidRPr="005D5327">
        <w:rPr>
          <w:rFonts w:ascii="Times New Roman" w:hAnsi="Times New Roman" w:cs="Times New Roman"/>
          <w:color w:val="000000"/>
          <w:sz w:val="24"/>
          <w:szCs w:val="24"/>
        </w:rPr>
        <w:t>ционной летальности с 1,</w:t>
      </w:r>
      <w:r w:rsidR="00485FCB" w:rsidRPr="005D5327">
        <w:rPr>
          <w:rFonts w:ascii="Times New Roman" w:hAnsi="Times New Roman" w:cs="Times New Roman"/>
          <w:color w:val="000000"/>
          <w:sz w:val="24"/>
          <w:szCs w:val="24"/>
        </w:rPr>
        <w:t>8</w:t>
      </w:r>
      <w:r w:rsidR="0027055C" w:rsidRPr="005D5327">
        <w:rPr>
          <w:rFonts w:ascii="Times New Roman" w:hAnsi="Times New Roman" w:cs="Times New Roman"/>
          <w:color w:val="000000"/>
          <w:sz w:val="24"/>
          <w:szCs w:val="24"/>
        </w:rPr>
        <w:t xml:space="preserve"> в 201</w:t>
      </w:r>
      <w:r w:rsidR="00485FCB" w:rsidRPr="005D5327">
        <w:rPr>
          <w:rFonts w:ascii="Times New Roman" w:hAnsi="Times New Roman" w:cs="Times New Roman"/>
          <w:color w:val="000000"/>
          <w:sz w:val="24"/>
          <w:szCs w:val="24"/>
        </w:rPr>
        <w:t>7</w:t>
      </w:r>
      <w:r w:rsidR="0027055C" w:rsidRPr="005D5327">
        <w:rPr>
          <w:rFonts w:ascii="Times New Roman" w:hAnsi="Times New Roman" w:cs="Times New Roman"/>
          <w:color w:val="000000"/>
          <w:sz w:val="24"/>
          <w:szCs w:val="24"/>
        </w:rPr>
        <w:t xml:space="preserve"> г. до 1,</w:t>
      </w:r>
      <w:r w:rsidR="00485FCB" w:rsidRPr="005D5327">
        <w:rPr>
          <w:rFonts w:ascii="Times New Roman" w:hAnsi="Times New Roman" w:cs="Times New Roman"/>
          <w:color w:val="000000"/>
          <w:sz w:val="24"/>
          <w:szCs w:val="24"/>
        </w:rPr>
        <w:t>7</w:t>
      </w:r>
      <w:r w:rsidR="0027055C" w:rsidRPr="005D5327">
        <w:rPr>
          <w:rFonts w:ascii="Times New Roman" w:hAnsi="Times New Roman" w:cs="Times New Roman"/>
          <w:color w:val="000000"/>
          <w:sz w:val="24"/>
          <w:szCs w:val="24"/>
        </w:rPr>
        <w:t xml:space="preserve"> в 201</w:t>
      </w:r>
      <w:r w:rsidR="00485FCB" w:rsidRPr="005D5327">
        <w:rPr>
          <w:rFonts w:ascii="Times New Roman" w:hAnsi="Times New Roman" w:cs="Times New Roman"/>
          <w:color w:val="000000"/>
          <w:sz w:val="24"/>
          <w:szCs w:val="24"/>
        </w:rPr>
        <w:t>8</w:t>
      </w:r>
      <w:r w:rsidRPr="005D5327">
        <w:rPr>
          <w:rFonts w:ascii="Times New Roman" w:hAnsi="Times New Roman" w:cs="Times New Roman"/>
          <w:color w:val="000000"/>
          <w:sz w:val="24"/>
          <w:szCs w:val="24"/>
        </w:rPr>
        <w:t xml:space="preserve"> г. </w:t>
      </w:r>
    </w:p>
    <w:p w:rsidR="00C273D0" w:rsidRDefault="00C273D0" w:rsidP="008F1D56">
      <w:pPr>
        <w:spacing w:after="0" w:line="240" w:lineRule="auto"/>
        <w:contextualSpacing/>
        <w:jc w:val="both"/>
        <w:rPr>
          <w:rFonts w:ascii="Times New Roman" w:hAnsi="Times New Roman" w:cs="Times New Roman"/>
          <w:color w:val="000000"/>
          <w:sz w:val="24"/>
          <w:szCs w:val="24"/>
        </w:rPr>
      </w:pPr>
      <w:r w:rsidRPr="005D5327">
        <w:rPr>
          <w:rFonts w:ascii="Times New Roman" w:hAnsi="Times New Roman" w:cs="Times New Roman"/>
          <w:color w:val="000000"/>
          <w:sz w:val="24"/>
          <w:szCs w:val="24"/>
        </w:rPr>
        <w:tab/>
      </w:r>
      <w:r w:rsidR="0027055C" w:rsidRPr="005D5327">
        <w:rPr>
          <w:rFonts w:ascii="Times New Roman" w:hAnsi="Times New Roman" w:cs="Times New Roman"/>
          <w:color w:val="000000"/>
          <w:sz w:val="24"/>
          <w:szCs w:val="24"/>
        </w:rPr>
        <w:t>За 201</w:t>
      </w:r>
      <w:r w:rsidR="005A2042" w:rsidRPr="005D5327">
        <w:rPr>
          <w:rFonts w:ascii="Times New Roman" w:hAnsi="Times New Roman" w:cs="Times New Roman"/>
          <w:color w:val="000000"/>
          <w:sz w:val="24"/>
          <w:szCs w:val="24"/>
        </w:rPr>
        <w:t>8</w:t>
      </w:r>
      <w:r w:rsidRPr="005D5327">
        <w:rPr>
          <w:rFonts w:ascii="Times New Roman" w:hAnsi="Times New Roman" w:cs="Times New Roman"/>
          <w:color w:val="000000"/>
          <w:sz w:val="24"/>
          <w:szCs w:val="24"/>
        </w:rPr>
        <w:t xml:space="preserve"> г. показатель внутрибольничной инфекции (да</w:t>
      </w:r>
      <w:r w:rsidR="0027055C" w:rsidRPr="005D5327">
        <w:rPr>
          <w:rFonts w:ascii="Times New Roman" w:hAnsi="Times New Roman" w:cs="Times New Roman"/>
          <w:color w:val="000000"/>
          <w:sz w:val="24"/>
          <w:szCs w:val="24"/>
        </w:rPr>
        <w:t xml:space="preserve">лее – ВБИ) </w:t>
      </w:r>
      <w:r w:rsidR="005A2042" w:rsidRPr="005D5327">
        <w:rPr>
          <w:rFonts w:ascii="Times New Roman" w:hAnsi="Times New Roman" w:cs="Times New Roman"/>
          <w:color w:val="000000"/>
          <w:sz w:val="24"/>
          <w:szCs w:val="24"/>
        </w:rPr>
        <w:t xml:space="preserve">0, как и в </w:t>
      </w:r>
      <w:r w:rsidR="0027055C" w:rsidRPr="005D5327">
        <w:rPr>
          <w:rFonts w:ascii="Times New Roman" w:hAnsi="Times New Roman" w:cs="Times New Roman"/>
          <w:color w:val="000000"/>
          <w:sz w:val="24"/>
          <w:szCs w:val="24"/>
        </w:rPr>
        <w:t xml:space="preserve"> 201</w:t>
      </w:r>
      <w:r w:rsidR="005A2042" w:rsidRPr="005D5327">
        <w:rPr>
          <w:rFonts w:ascii="Times New Roman" w:hAnsi="Times New Roman" w:cs="Times New Roman"/>
          <w:color w:val="000000"/>
          <w:sz w:val="24"/>
          <w:szCs w:val="24"/>
        </w:rPr>
        <w:t>7</w:t>
      </w:r>
      <w:r w:rsidR="0027055C" w:rsidRPr="005D5327">
        <w:rPr>
          <w:rFonts w:ascii="Times New Roman" w:hAnsi="Times New Roman" w:cs="Times New Roman"/>
          <w:color w:val="000000"/>
          <w:sz w:val="24"/>
          <w:szCs w:val="24"/>
        </w:rPr>
        <w:t xml:space="preserve"> г</w:t>
      </w:r>
      <w:r w:rsidR="005A2042" w:rsidRPr="005D5327">
        <w:rPr>
          <w:rFonts w:ascii="Times New Roman" w:hAnsi="Times New Roman" w:cs="Times New Roman"/>
          <w:color w:val="000000"/>
          <w:sz w:val="24"/>
          <w:szCs w:val="24"/>
        </w:rPr>
        <w:t>оду</w:t>
      </w:r>
    </w:p>
    <w:p w:rsidR="005D5327" w:rsidRPr="005D5327" w:rsidRDefault="005D5327" w:rsidP="005D5327">
      <w:pPr>
        <w:spacing w:after="0"/>
        <w:jc w:val="both"/>
        <w:rPr>
          <w:rFonts w:ascii="Times New Roman" w:hAnsi="Times New Roman" w:cs="Times New Roman"/>
          <w:sz w:val="24"/>
          <w:szCs w:val="24"/>
        </w:rPr>
      </w:pPr>
      <w:r w:rsidRPr="005D5327">
        <w:rPr>
          <w:rFonts w:ascii="Times New Roman" w:eastAsia="Calibri" w:hAnsi="Times New Roman" w:cs="Times New Roman"/>
          <w:sz w:val="24"/>
          <w:szCs w:val="24"/>
        </w:rPr>
        <w:t>С целью смещения акцента с дорогостоящего стационарного звена на первичный уровень получили развитие ресурсосберегающие технологии. В КГП на ПХВ "Риддерская городская больница" коек  дневного стационара – 35, пролечено 2321 (2017г - 2958). койко-дней -14813 (2017г - 19234)</w:t>
      </w:r>
      <w:r w:rsidRPr="005D5327">
        <w:rPr>
          <w:rFonts w:ascii="Times New Roman" w:hAnsi="Times New Roman" w:cs="Times New Roman"/>
          <w:sz w:val="24"/>
          <w:szCs w:val="24"/>
        </w:rPr>
        <w:t>.</w:t>
      </w:r>
    </w:p>
    <w:p w:rsidR="00D8545D" w:rsidRPr="005D5327" w:rsidRDefault="00C273D0" w:rsidP="00485A8B">
      <w:pPr>
        <w:pStyle w:val="a4"/>
        <w:tabs>
          <w:tab w:val="left" w:pos="851"/>
          <w:tab w:val="left" w:pos="1134"/>
        </w:tabs>
        <w:spacing w:after="0" w:line="240" w:lineRule="auto"/>
        <w:ind w:left="0"/>
        <w:jc w:val="both"/>
        <w:rPr>
          <w:rFonts w:ascii="Times New Roman" w:hAnsi="Times New Roman" w:cs="Times New Roman"/>
          <w:b/>
          <w:bCs/>
          <w:iCs/>
          <w:sz w:val="24"/>
          <w:szCs w:val="24"/>
          <w:highlight w:val="yellow"/>
          <w:lang w:val="kk-KZ"/>
        </w:rPr>
      </w:pPr>
      <w:r w:rsidRPr="005D5327">
        <w:rPr>
          <w:rFonts w:ascii="Times New Roman" w:hAnsi="Times New Roman" w:cs="Times New Roman"/>
          <w:b/>
          <w:bCs/>
          <w:iCs/>
          <w:sz w:val="24"/>
          <w:szCs w:val="24"/>
        </w:rPr>
        <w:tab/>
      </w:r>
    </w:p>
    <w:p w:rsidR="00D8545D" w:rsidRPr="005D5327" w:rsidRDefault="00CB573D" w:rsidP="008F1D56">
      <w:pPr>
        <w:tabs>
          <w:tab w:val="left" w:pos="567"/>
        </w:tabs>
        <w:spacing w:after="0" w:line="240" w:lineRule="auto"/>
        <w:contextualSpacing/>
        <w:jc w:val="both"/>
        <w:rPr>
          <w:rFonts w:ascii="Times New Roman" w:hAnsi="Times New Roman" w:cs="Times New Roman"/>
          <w:b/>
          <w:bCs/>
          <w:iCs/>
          <w:sz w:val="24"/>
          <w:szCs w:val="24"/>
          <w:lang w:val="kk-KZ"/>
        </w:rPr>
      </w:pPr>
      <w:r w:rsidRPr="005D5327">
        <w:rPr>
          <w:rFonts w:ascii="Times New Roman" w:hAnsi="Times New Roman" w:cs="Times New Roman"/>
          <w:b/>
          <w:bCs/>
          <w:iCs/>
          <w:sz w:val="24"/>
          <w:szCs w:val="24"/>
          <w:lang w:val="kk-KZ"/>
        </w:rPr>
        <w:tab/>
      </w:r>
      <w:r w:rsidR="00C273D0" w:rsidRPr="005D5327">
        <w:rPr>
          <w:rFonts w:ascii="Times New Roman" w:hAnsi="Times New Roman" w:cs="Times New Roman"/>
          <w:b/>
          <w:bCs/>
          <w:iCs/>
          <w:sz w:val="24"/>
          <w:szCs w:val="24"/>
          <w:lang w:val="kk-KZ"/>
        </w:rPr>
        <w:tab/>
      </w:r>
      <w:r w:rsidR="001A5B32" w:rsidRPr="005D5327">
        <w:rPr>
          <w:rFonts w:ascii="Times New Roman" w:hAnsi="Times New Roman" w:cs="Times New Roman"/>
          <w:b/>
          <w:bCs/>
          <w:iCs/>
          <w:sz w:val="24"/>
          <w:szCs w:val="24"/>
        </w:rPr>
        <w:t>7.</w:t>
      </w:r>
      <w:r w:rsidR="00485A8B">
        <w:rPr>
          <w:rFonts w:ascii="Times New Roman" w:hAnsi="Times New Roman" w:cs="Times New Roman"/>
          <w:b/>
          <w:bCs/>
          <w:iCs/>
          <w:sz w:val="24"/>
          <w:szCs w:val="24"/>
        </w:rPr>
        <w:t>3</w:t>
      </w:r>
      <w:r w:rsidR="007A6DD4" w:rsidRPr="005D5327">
        <w:rPr>
          <w:rFonts w:ascii="Times New Roman" w:hAnsi="Times New Roman" w:cs="Times New Roman"/>
          <w:b/>
          <w:bCs/>
          <w:iCs/>
          <w:sz w:val="24"/>
          <w:szCs w:val="24"/>
        </w:rPr>
        <w:t>. Новые технологии, патенты, научные и клинические исследования</w:t>
      </w:r>
      <w:r w:rsidR="001A5B32" w:rsidRPr="005D5327">
        <w:rPr>
          <w:rFonts w:ascii="Times New Roman" w:hAnsi="Times New Roman" w:cs="Times New Roman"/>
          <w:b/>
          <w:bCs/>
          <w:iCs/>
          <w:sz w:val="24"/>
          <w:szCs w:val="24"/>
        </w:rPr>
        <w:t>.</w:t>
      </w:r>
    </w:p>
    <w:p w:rsidR="006856DD" w:rsidRPr="005D5327" w:rsidRDefault="006856DD" w:rsidP="008F1D56">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В марте 2018 года начато внедрение</w:t>
      </w:r>
      <w:r w:rsidRPr="005D5327">
        <w:rPr>
          <w:rFonts w:ascii="Times New Roman" w:hAnsi="Times New Roman" w:cs="Times New Roman"/>
          <w:sz w:val="24"/>
          <w:szCs w:val="24"/>
        </w:rPr>
        <w:t xml:space="preserve"> комплексной</w:t>
      </w:r>
      <w:r w:rsidRPr="005D5327">
        <w:rPr>
          <w:rFonts w:ascii="Times New Roman" w:eastAsia="Calibri" w:hAnsi="Times New Roman" w:cs="Times New Roman"/>
          <w:sz w:val="24"/>
          <w:szCs w:val="24"/>
        </w:rPr>
        <w:t xml:space="preserve"> медицинской информационной системы (</w:t>
      </w:r>
      <w:r w:rsidRPr="005D5327">
        <w:rPr>
          <w:rFonts w:ascii="Times New Roman" w:hAnsi="Times New Roman" w:cs="Times New Roman"/>
          <w:sz w:val="24"/>
          <w:szCs w:val="24"/>
        </w:rPr>
        <w:t>К</w:t>
      </w:r>
      <w:r w:rsidRPr="005D5327">
        <w:rPr>
          <w:rFonts w:ascii="Times New Roman" w:eastAsia="Calibri" w:hAnsi="Times New Roman" w:cs="Times New Roman"/>
          <w:sz w:val="24"/>
          <w:szCs w:val="24"/>
        </w:rPr>
        <w:t>МИС), разработанной  ТОО "Центр информационных технологий ДАМУ".  Проведено обучение  100% сотрудников поликлиники и стационара.</w:t>
      </w:r>
    </w:p>
    <w:p w:rsidR="006856DD" w:rsidRPr="005D5327" w:rsidRDefault="006856DD" w:rsidP="008F1D56">
      <w:pPr>
        <w:spacing w:after="0"/>
        <w:jc w:val="both"/>
        <w:rPr>
          <w:rFonts w:ascii="Times New Roman" w:eastAsia="Calibri" w:hAnsi="Times New Roman" w:cs="Times New Roman"/>
          <w:sz w:val="24"/>
          <w:szCs w:val="24"/>
        </w:rPr>
      </w:pPr>
      <w:r w:rsidRPr="005D5327">
        <w:rPr>
          <w:rFonts w:ascii="Times New Roman" w:eastAsia="Calibri" w:hAnsi="Times New Roman" w:cs="Times New Roman"/>
          <w:sz w:val="24"/>
          <w:szCs w:val="24"/>
        </w:rPr>
        <w:t>Охват электронными паспортами здоровья прикрепленного населения КГП на ПХВ "Риддерская городская больница" на 31.12.2018г составляет 99,7%. С 1 июля 2018 года внедрен пилотный проект по внедрению безбумажной документации. На 31.12.2018г в электронном формате ведется  66,3% медицинских форм.  Работа в данном направлении продолжается.</w:t>
      </w:r>
    </w:p>
    <w:p w:rsidR="00921C70" w:rsidRPr="005D5327" w:rsidRDefault="00921C70" w:rsidP="008F1D56">
      <w:pPr>
        <w:spacing w:after="0" w:line="240" w:lineRule="auto"/>
        <w:contextualSpacing/>
        <w:jc w:val="both"/>
        <w:rPr>
          <w:rFonts w:ascii="Times New Roman" w:hAnsi="Times New Roman" w:cs="Times New Roman"/>
          <w:b/>
          <w:sz w:val="24"/>
          <w:szCs w:val="24"/>
          <w:highlight w:val="yellow"/>
        </w:rPr>
      </w:pPr>
      <w:r w:rsidRPr="005D5327">
        <w:rPr>
          <w:rFonts w:ascii="Times New Roman" w:hAnsi="Times New Roman" w:cs="Times New Roman"/>
          <w:b/>
          <w:sz w:val="24"/>
          <w:szCs w:val="24"/>
          <w:highlight w:val="yellow"/>
        </w:rPr>
        <w:br w:type="page"/>
      </w:r>
    </w:p>
    <w:p w:rsidR="00261C8B" w:rsidRPr="005D5327" w:rsidRDefault="00261C8B" w:rsidP="008F1D56">
      <w:pPr>
        <w:tabs>
          <w:tab w:val="left" w:pos="851"/>
        </w:tabs>
        <w:spacing w:after="0" w:line="240" w:lineRule="auto"/>
        <w:contextualSpacing/>
        <w:jc w:val="right"/>
        <w:rPr>
          <w:rFonts w:ascii="Times New Roman" w:hAnsi="Times New Roman" w:cs="Times New Roman"/>
          <w:b/>
          <w:sz w:val="24"/>
          <w:szCs w:val="24"/>
          <w:lang w:val="kk-KZ"/>
        </w:rPr>
      </w:pPr>
      <w:r w:rsidRPr="005D5327">
        <w:rPr>
          <w:rFonts w:ascii="Times New Roman" w:hAnsi="Times New Roman" w:cs="Times New Roman"/>
          <w:b/>
          <w:sz w:val="24"/>
          <w:szCs w:val="24"/>
          <w:lang w:val="kk-KZ"/>
        </w:rPr>
        <w:lastRenderedPageBreak/>
        <w:t>ПРИЛОЖЕНИЯ</w:t>
      </w:r>
    </w:p>
    <w:p w:rsidR="007612A8" w:rsidRPr="005D5327" w:rsidRDefault="007612A8" w:rsidP="008F1D56">
      <w:pPr>
        <w:tabs>
          <w:tab w:val="left" w:pos="1134"/>
        </w:tabs>
        <w:spacing w:after="0" w:line="240" w:lineRule="auto"/>
        <w:contextualSpacing/>
        <w:jc w:val="both"/>
        <w:rPr>
          <w:rFonts w:ascii="Times New Roman" w:hAnsi="Times New Roman" w:cs="Times New Roman"/>
          <w:b/>
          <w:sz w:val="24"/>
          <w:szCs w:val="24"/>
        </w:rPr>
      </w:pPr>
    </w:p>
    <w:p w:rsidR="005E7945" w:rsidRPr="005D5327" w:rsidRDefault="005E7945" w:rsidP="008F1D56">
      <w:pPr>
        <w:tabs>
          <w:tab w:val="left" w:pos="1134"/>
        </w:tabs>
        <w:spacing w:after="0" w:line="240" w:lineRule="auto"/>
        <w:contextualSpacing/>
        <w:jc w:val="right"/>
        <w:rPr>
          <w:rFonts w:ascii="Times New Roman" w:hAnsi="Times New Roman" w:cs="Times New Roman"/>
          <w:b/>
          <w:sz w:val="24"/>
          <w:szCs w:val="24"/>
        </w:rPr>
      </w:pPr>
      <w:r w:rsidRPr="005D5327">
        <w:rPr>
          <w:rFonts w:ascii="Times New Roman" w:hAnsi="Times New Roman" w:cs="Times New Roman"/>
          <w:b/>
          <w:sz w:val="24"/>
          <w:szCs w:val="24"/>
        </w:rPr>
        <w:t>Приложение 1</w:t>
      </w:r>
    </w:p>
    <w:p w:rsidR="005E7945" w:rsidRPr="005D5327" w:rsidRDefault="005E7945" w:rsidP="008F1D56">
      <w:pPr>
        <w:tabs>
          <w:tab w:val="left" w:pos="1134"/>
        </w:tabs>
        <w:spacing w:after="0" w:line="240" w:lineRule="auto"/>
        <w:contextualSpacing/>
        <w:jc w:val="both"/>
        <w:rPr>
          <w:rFonts w:ascii="Times New Roman" w:hAnsi="Times New Roman" w:cs="Times New Roman"/>
          <w:b/>
          <w:sz w:val="24"/>
          <w:szCs w:val="24"/>
        </w:rPr>
      </w:pPr>
    </w:p>
    <w:p w:rsidR="005E7945" w:rsidRPr="005D5327" w:rsidRDefault="005E7945" w:rsidP="008F1D56">
      <w:pPr>
        <w:tabs>
          <w:tab w:val="left" w:pos="1134"/>
        </w:tabs>
        <w:spacing w:after="0" w:line="240" w:lineRule="auto"/>
        <w:contextualSpacing/>
        <w:jc w:val="both"/>
        <w:rPr>
          <w:rFonts w:ascii="Times New Roman" w:hAnsi="Times New Roman" w:cs="Times New Roman"/>
          <w:b/>
          <w:sz w:val="24"/>
          <w:szCs w:val="24"/>
        </w:rPr>
      </w:pPr>
      <w:r w:rsidRPr="005D5327">
        <w:rPr>
          <w:rFonts w:ascii="Times New Roman" w:hAnsi="Times New Roman" w:cs="Times New Roman"/>
          <w:b/>
          <w:sz w:val="24"/>
          <w:szCs w:val="24"/>
        </w:rPr>
        <w:t>Результаты достижения целевых индикаторов стратегических направлений в соответствии со стратегическим планом*</w:t>
      </w:r>
    </w:p>
    <w:p w:rsidR="005E7945" w:rsidRPr="005D5327" w:rsidRDefault="005E7945" w:rsidP="008F1D56">
      <w:pPr>
        <w:tabs>
          <w:tab w:val="left" w:pos="1134"/>
        </w:tabs>
        <w:spacing w:after="0" w:line="240" w:lineRule="auto"/>
        <w:contextualSpacing/>
        <w:jc w:val="both"/>
        <w:rPr>
          <w:rFonts w:ascii="Times New Roman" w:hAnsi="Times New Roman" w:cs="Times New Roman"/>
          <w:b/>
          <w:sz w:val="24"/>
          <w:szCs w:val="24"/>
          <w:highlight w:val="yellow"/>
        </w:rPr>
      </w:pPr>
    </w:p>
    <w:p w:rsidR="005E7945" w:rsidRPr="005D5327" w:rsidRDefault="005E7945" w:rsidP="008F1D56">
      <w:pPr>
        <w:tabs>
          <w:tab w:val="left" w:pos="1134"/>
        </w:tabs>
        <w:spacing w:after="0" w:line="240" w:lineRule="auto"/>
        <w:contextualSpacing/>
        <w:jc w:val="both"/>
        <w:rPr>
          <w:rFonts w:ascii="Times New Roman" w:hAnsi="Times New Roman" w:cs="Times New Roman"/>
          <w:b/>
          <w:sz w:val="24"/>
          <w:szCs w:val="24"/>
        </w:rPr>
      </w:pPr>
      <w:r w:rsidRPr="005D5327">
        <w:rPr>
          <w:rFonts w:ascii="Times New Roman" w:hAnsi="Times New Roman" w:cs="Times New Roman"/>
          <w:b/>
          <w:sz w:val="24"/>
          <w:szCs w:val="24"/>
        </w:rPr>
        <w:t>Стратег</w:t>
      </w:r>
      <w:r w:rsidR="00812724" w:rsidRPr="005D5327">
        <w:rPr>
          <w:rFonts w:ascii="Times New Roman" w:hAnsi="Times New Roman" w:cs="Times New Roman"/>
          <w:b/>
          <w:sz w:val="24"/>
          <w:szCs w:val="24"/>
        </w:rPr>
        <w:t>ическое направление 1 (финансы)</w:t>
      </w:r>
    </w:p>
    <w:p w:rsidR="005E7945" w:rsidRPr="005D5327" w:rsidRDefault="005E7945" w:rsidP="008F1D56">
      <w:pPr>
        <w:tabs>
          <w:tab w:val="left" w:pos="1134"/>
        </w:tabs>
        <w:spacing w:after="0" w:line="240" w:lineRule="auto"/>
        <w:contextualSpacing/>
        <w:jc w:val="both"/>
        <w:rPr>
          <w:rFonts w:ascii="Times New Roman" w:hAnsi="Times New Roman" w:cs="Times New Roman"/>
          <w:b/>
          <w:color w:val="C00000"/>
          <w:sz w:val="24"/>
          <w:szCs w:val="24"/>
        </w:rPr>
      </w:pPr>
    </w:p>
    <w:tbl>
      <w:tblPr>
        <w:tblStyle w:val="a3"/>
        <w:tblW w:w="5000" w:type="pct"/>
        <w:tblLayout w:type="fixed"/>
        <w:tblLook w:val="04A0" w:firstRow="1" w:lastRow="0" w:firstColumn="1" w:lastColumn="0" w:noHBand="0" w:noVBand="1"/>
      </w:tblPr>
      <w:tblGrid>
        <w:gridCol w:w="431"/>
        <w:gridCol w:w="1634"/>
        <w:gridCol w:w="1235"/>
        <w:gridCol w:w="1444"/>
        <w:gridCol w:w="1462"/>
        <w:gridCol w:w="1403"/>
        <w:gridCol w:w="1287"/>
        <w:gridCol w:w="1241"/>
      </w:tblGrid>
      <w:tr w:rsidR="00960ACA" w:rsidRPr="005D5327" w:rsidTr="009F1E67">
        <w:trPr>
          <w:trHeight w:val="1380"/>
        </w:trPr>
        <w:tc>
          <w:tcPr>
            <w:tcW w:w="213" w:type="pct"/>
            <w:shd w:val="clear" w:color="auto" w:fill="E5DFEC" w:themeFill="accent4" w:themeFillTint="33"/>
          </w:tcPr>
          <w:p w:rsidR="00960ACA" w:rsidRPr="005D5327" w:rsidRDefault="00960ACA" w:rsidP="008F1D56">
            <w:pPr>
              <w:tabs>
                <w:tab w:val="left" w:pos="1134"/>
              </w:tabs>
              <w:contextualSpacing/>
              <w:jc w:val="both"/>
              <w:rPr>
                <w:rFonts w:ascii="Times New Roman" w:hAnsi="Times New Roman" w:cs="Times New Roman"/>
                <w:b/>
                <w:sz w:val="24"/>
                <w:szCs w:val="24"/>
              </w:rPr>
            </w:pPr>
            <w:r w:rsidRPr="005D5327">
              <w:rPr>
                <w:rFonts w:ascii="Times New Roman" w:hAnsi="Times New Roman" w:cs="Times New Roman"/>
                <w:b/>
                <w:sz w:val="24"/>
                <w:szCs w:val="24"/>
              </w:rPr>
              <w:t>№</w:t>
            </w:r>
          </w:p>
        </w:tc>
        <w:tc>
          <w:tcPr>
            <w:tcW w:w="806" w:type="pct"/>
            <w:shd w:val="clear" w:color="auto" w:fill="E5DFEC" w:themeFill="accent4" w:themeFillTint="33"/>
          </w:tcPr>
          <w:p w:rsidR="00960ACA" w:rsidRPr="005D5327" w:rsidRDefault="00960ACA" w:rsidP="008F1D56">
            <w:pPr>
              <w:tabs>
                <w:tab w:val="left" w:pos="1134"/>
              </w:tabs>
              <w:contextualSpacing/>
              <w:jc w:val="both"/>
              <w:rPr>
                <w:rFonts w:ascii="Times New Roman" w:hAnsi="Times New Roman" w:cs="Times New Roman"/>
                <w:b/>
                <w:sz w:val="24"/>
                <w:szCs w:val="24"/>
              </w:rPr>
            </w:pPr>
            <w:r w:rsidRPr="005D5327">
              <w:rPr>
                <w:rFonts w:ascii="Times New Roman" w:hAnsi="Times New Roman" w:cs="Times New Roman"/>
                <w:b/>
                <w:sz w:val="24"/>
                <w:szCs w:val="24"/>
              </w:rPr>
              <w:t>Наименование целевого индикатора</w:t>
            </w:r>
          </w:p>
        </w:tc>
        <w:tc>
          <w:tcPr>
            <w:tcW w:w="609" w:type="pct"/>
            <w:shd w:val="clear" w:color="auto" w:fill="E5DFEC" w:themeFill="accent4" w:themeFillTint="33"/>
          </w:tcPr>
          <w:p w:rsidR="00960ACA" w:rsidRPr="005D5327" w:rsidRDefault="00960ACA" w:rsidP="008F1D56">
            <w:pPr>
              <w:tabs>
                <w:tab w:val="left" w:pos="1134"/>
              </w:tabs>
              <w:contextualSpacing/>
              <w:jc w:val="both"/>
              <w:rPr>
                <w:rFonts w:ascii="Times New Roman" w:hAnsi="Times New Roman" w:cs="Times New Roman"/>
                <w:b/>
                <w:sz w:val="24"/>
                <w:szCs w:val="24"/>
              </w:rPr>
            </w:pPr>
            <w:r w:rsidRPr="005D5327">
              <w:rPr>
                <w:rFonts w:ascii="Times New Roman" w:hAnsi="Times New Roman" w:cs="Times New Roman"/>
                <w:b/>
                <w:sz w:val="24"/>
                <w:szCs w:val="24"/>
              </w:rPr>
              <w:t>Ед. измерения</w:t>
            </w:r>
          </w:p>
        </w:tc>
        <w:tc>
          <w:tcPr>
            <w:tcW w:w="712" w:type="pct"/>
            <w:shd w:val="clear" w:color="auto" w:fill="E5DFEC" w:themeFill="accent4" w:themeFillTint="33"/>
          </w:tcPr>
          <w:p w:rsidR="00960ACA" w:rsidRPr="005D5327" w:rsidRDefault="00960ACA" w:rsidP="008F1D56">
            <w:pPr>
              <w:tabs>
                <w:tab w:val="left" w:pos="1134"/>
              </w:tabs>
              <w:contextualSpacing/>
              <w:jc w:val="both"/>
              <w:rPr>
                <w:rFonts w:ascii="Times New Roman" w:hAnsi="Times New Roman" w:cs="Times New Roman"/>
                <w:b/>
                <w:sz w:val="24"/>
                <w:szCs w:val="24"/>
              </w:rPr>
            </w:pPr>
            <w:r w:rsidRPr="005D5327">
              <w:rPr>
                <w:rFonts w:ascii="Times New Roman" w:hAnsi="Times New Roman" w:cs="Times New Roman"/>
                <w:b/>
                <w:sz w:val="24"/>
                <w:szCs w:val="24"/>
              </w:rPr>
              <w:t>Источник информации</w:t>
            </w:r>
          </w:p>
        </w:tc>
        <w:tc>
          <w:tcPr>
            <w:tcW w:w="721" w:type="pct"/>
            <w:shd w:val="clear" w:color="auto" w:fill="E5DFEC" w:themeFill="accent4" w:themeFillTint="33"/>
          </w:tcPr>
          <w:p w:rsidR="00960ACA" w:rsidRPr="005D5327" w:rsidRDefault="00960ACA" w:rsidP="008F1D56">
            <w:pPr>
              <w:tabs>
                <w:tab w:val="left" w:pos="1134"/>
              </w:tabs>
              <w:contextualSpacing/>
              <w:jc w:val="both"/>
              <w:rPr>
                <w:rFonts w:ascii="Times New Roman" w:hAnsi="Times New Roman" w:cs="Times New Roman"/>
                <w:b/>
                <w:sz w:val="24"/>
                <w:szCs w:val="24"/>
              </w:rPr>
            </w:pPr>
            <w:r w:rsidRPr="005D5327">
              <w:rPr>
                <w:rFonts w:ascii="Times New Roman" w:hAnsi="Times New Roman" w:cs="Times New Roman"/>
                <w:b/>
                <w:sz w:val="24"/>
                <w:szCs w:val="24"/>
              </w:rPr>
              <w:t>Ответственные</w:t>
            </w:r>
          </w:p>
        </w:tc>
        <w:tc>
          <w:tcPr>
            <w:tcW w:w="692" w:type="pct"/>
            <w:shd w:val="clear" w:color="auto" w:fill="E5DFEC" w:themeFill="accent4" w:themeFillTint="33"/>
          </w:tcPr>
          <w:p w:rsidR="00960ACA" w:rsidRPr="005D5327" w:rsidRDefault="00960ACA" w:rsidP="00485A8B">
            <w:pPr>
              <w:tabs>
                <w:tab w:val="left" w:pos="1134"/>
              </w:tabs>
              <w:contextualSpacing/>
              <w:jc w:val="both"/>
              <w:rPr>
                <w:rFonts w:ascii="Times New Roman" w:hAnsi="Times New Roman" w:cs="Times New Roman"/>
                <w:b/>
                <w:sz w:val="24"/>
                <w:szCs w:val="24"/>
              </w:rPr>
            </w:pPr>
            <w:r w:rsidRPr="005D5327">
              <w:rPr>
                <w:rFonts w:ascii="Times New Roman" w:hAnsi="Times New Roman" w:cs="Times New Roman"/>
                <w:b/>
                <w:sz w:val="24"/>
                <w:szCs w:val="24"/>
              </w:rPr>
              <w:t>План на отчетный год</w:t>
            </w:r>
          </w:p>
        </w:tc>
        <w:tc>
          <w:tcPr>
            <w:tcW w:w="635" w:type="pct"/>
            <w:shd w:val="clear" w:color="auto" w:fill="E5DFEC" w:themeFill="accent4" w:themeFillTint="33"/>
          </w:tcPr>
          <w:p w:rsidR="00960ACA" w:rsidRPr="005D5327" w:rsidRDefault="00960ACA" w:rsidP="00485A8B">
            <w:pPr>
              <w:tabs>
                <w:tab w:val="left" w:pos="1134"/>
              </w:tabs>
              <w:contextualSpacing/>
              <w:jc w:val="both"/>
              <w:rPr>
                <w:rFonts w:ascii="Times New Roman" w:hAnsi="Times New Roman" w:cs="Times New Roman"/>
                <w:b/>
                <w:sz w:val="24"/>
                <w:szCs w:val="24"/>
              </w:rPr>
            </w:pPr>
            <w:r w:rsidRPr="005D5327">
              <w:rPr>
                <w:rFonts w:ascii="Times New Roman" w:hAnsi="Times New Roman" w:cs="Times New Roman"/>
                <w:b/>
                <w:sz w:val="24"/>
                <w:szCs w:val="24"/>
              </w:rPr>
              <w:t>Факт отчетного года</w:t>
            </w:r>
          </w:p>
          <w:p w:rsidR="00960ACA" w:rsidRPr="005D5327" w:rsidRDefault="00960ACA" w:rsidP="00485A8B">
            <w:pPr>
              <w:tabs>
                <w:tab w:val="left" w:pos="1134"/>
              </w:tabs>
              <w:contextualSpacing/>
              <w:jc w:val="both"/>
              <w:rPr>
                <w:rFonts w:ascii="Times New Roman" w:hAnsi="Times New Roman" w:cs="Times New Roman"/>
                <w:b/>
                <w:sz w:val="24"/>
                <w:szCs w:val="24"/>
              </w:rPr>
            </w:pPr>
          </w:p>
        </w:tc>
        <w:tc>
          <w:tcPr>
            <w:tcW w:w="612" w:type="pct"/>
            <w:shd w:val="clear" w:color="auto" w:fill="E5DFEC" w:themeFill="accent4" w:themeFillTint="33"/>
          </w:tcPr>
          <w:p w:rsidR="00960ACA" w:rsidRPr="005D5327" w:rsidRDefault="00960ACA" w:rsidP="008F1D56">
            <w:pPr>
              <w:tabs>
                <w:tab w:val="left" w:pos="1134"/>
              </w:tabs>
              <w:contextualSpacing/>
              <w:jc w:val="both"/>
              <w:rPr>
                <w:rFonts w:ascii="Times New Roman" w:hAnsi="Times New Roman" w:cs="Times New Roman"/>
                <w:b/>
                <w:sz w:val="24"/>
                <w:szCs w:val="24"/>
              </w:rPr>
            </w:pPr>
            <w:r w:rsidRPr="005D5327">
              <w:rPr>
                <w:rFonts w:ascii="Times New Roman" w:hAnsi="Times New Roman" w:cs="Times New Roman"/>
                <w:b/>
                <w:sz w:val="24"/>
                <w:szCs w:val="24"/>
              </w:rPr>
              <w:t>Статус достижения (достиг/не достиг)</w:t>
            </w:r>
          </w:p>
        </w:tc>
      </w:tr>
      <w:tr w:rsidR="005E7945" w:rsidRPr="005D5327" w:rsidTr="009F1E67">
        <w:tc>
          <w:tcPr>
            <w:tcW w:w="213" w:type="pct"/>
          </w:tcPr>
          <w:p w:rsidR="005E7945" w:rsidRPr="005D5327" w:rsidRDefault="005E7945"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1</w:t>
            </w:r>
          </w:p>
        </w:tc>
        <w:tc>
          <w:tcPr>
            <w:tcW w:w="806" w:type="pct"/>
          </w:tcPr>
          <w:p w:rsidR="005E7945" w:rsidRPr="005D5327" w:rsidRDefault="005E7945"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2</w:t>
            </w:r>
          </w:p>
        </w:tc>
        <w:tc>
          <w:tcPr>
            <w:tcW w:w="609" w:type="pct"/>
          </w:tcPr>
          <w:p w:rsidR="005E7945" w:rsidRPr="005D5327" w:rsidRDefault="005E7945"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3</w:t>
            </w:r>
          </w:p>
        </w:tc>
        <w:tc>
          <w:tcPr>
            <w:tcW w:w="712" w:type="pct"/>
          </w:tcPr>
          <w:p w:rsidR="005E7945" w:rsidRPr="005D5327" w:rsidRDefault="005E7945"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4</w:t>
            </w:r>
          </w:p>
        </w:tc>
        <w:tc>
          <w:tcPr>
            <w:tcW w:w="721" w:type="pct"/>
          </w:tcPr>
          <w:p w:rsidR="005E7945" w:rsidRPr="005D5327" w:rsidRDefault="005E7945"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5</w:t>
            </w:r>
          </w:p>
        </w:tc>
        <w:tc>
          <w:tcPr>
            <w:tcW w:w="692" w:type="pct"/>
          </w:tcPr>
          <w:p w:rsidR="005E7945" w:rsidRPr="005D5327" w:rsidRDefault="005E7945"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6</w:t>
            </w:r>
          </w:p>
        </w:tc>
        <w:tc>
          <w:tcPr>
            <w:tcW w:w="635" w:type="pct"/>
          </w:tcPr>
          <w:p w:rsidR="005E7945" w:rsidRPr="005D5327" w:rsidRDefault="005E7945"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7</w:t>
            </w:r>
          </w:p>
        </w:tc>
        <w:tc>
          <w:tcPr>
            <w:tcW w:w="612" w:type="pct"/>
          </w:tcPr>
          <w:p w:rsidR="005E7945" w:rsidRPr="005D5327" w:rsidRDefault="005E7945"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8</w:t>
            </w:r>
          </w:p>
        </w:tc>
      </w:tr>
      <w:tr w:rsidR="00C639D5" w:rsidRPr="005D5327" w:rsidTr="009F1E67">
        <w:tc>
          <w:tcPr>
            <w:tcW w:w="213" w:type="pct"/>
          </w:tcPr>
          <w:p w:rsidR="00C639D5" w:rsidRPr="005D5327" w:rsidRDefault="00C639D5" w:rsidP="008F1D56">
            <w:pPr>
              <w:tabs>
                <w:tab w:val="left" w:pos="1134"/>
              </w:tabs>
              <w:contextualSpacing/>
              <w:jc w:val="both"/>
              <w:rPr>
                <w:rFonts w:ascii="Times New Roman" w:hAnsi="Times New Roman" w:cs="Times New Roman"/>
                <w:sz w:val="24"/>
                <w:szCs w:val="24"/>
                <w:lang w:val="en-US"/>
              </w:rPr>
            </w:pPr>
            <w:r w:rsidRPr="005D5327">
              <w:rPr>
                <w:rFonts w:ascii="Times New Roman" w:hAnsi="Times New Roman" w:cs="Times New Roman"/>
                <w:sz w:val="24"/>
                <w:szCs w:val="24"/>
                <w:lang w:val="en-US"/>
              </w:rPr>
              <w:t>2</w:t>
            </w:r>
          </w:p>
        </w:tc>
        <w:tc>
          <w:tcPr>
            <w:tcW w:w="806" w:type="pct"/>
          </w:tcPr>
          <w:p w:rsidR="00C639D5" w:rsidRPr="005D5327" w:rsidRDefault="00C639D5"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Доля доходов от платных услуг</w:t>
            </w:r>
            <w:r w:rsidR="002A1BD2" w:rsidRPr="005D5327">
              <w:rPr>
                <w:rFonts w:ascii="Times New Roman" w:hAnsi="Times New Roman" w:cs="Times New Roman"/>
                <w:sz w:val="24"/>
                <w:szCs w:val="24"/>
              </w:rPr>
              <w:t>*</w:t>
            </w:r>
          </w:p>
        </w:tc>
        <w:tc>
          <w:tcPr>
            <w:tcW w:w="609" w:type="pct"/>
          </w:tcPr>
          <w:p w:rsidR="00C639D5" w:rsidRPr="005D5327" w:rsidRDefault="00C639D5"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w:t>
            </w:r>
          </w:p>
        </w:tc>
        <w:tc>
          <w:tcPr>
            <w:tcW w:w="712" w:type="pct"/>
          </w:tcPr>
          <w:p w:rsidR="00C639D5" w:rsidRPr="005D5327" w:rsidRDefault="00C639D5"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Финансовая отчетность</w:t>
            </w:r>
          </w:p>
        </w:tc>
        <w:tc>
          <w:tcPr>
            <w:tcW w:w="721" w:type="pct"/>
          </w:tcPr>
          <w:p w:rsidR="00C639D5" w:rsidRPr="005D5327" w:rsidRDefault="00C639D5"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Главный бухгалтер</w:t>
            </w:r>
          </w:p>
        </w:tc>
        <w:tc>
          <w:tcPr>
            <w:tcW w:w="692" w:type="pct"/>
          </w:tcPr>
          <w:p w:rsidR="00C639D5" w:rsidRPr="005D5327" w:rsidRDefault="00D22082" w:rsidP="00D22082">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4</w:t>
            </w:r>
            <w:r w:rsidR="00C639D5" w:rsidRPr="005D5327">
              <w:rPr>
                <w:rFonts w:ascii="Times New Roman" w:hAnsi="Times New Roman" w:cs="Times New Roman"/>
                <w:sz w:val="24"/>
                <w:szCs w:val="24"/>
              </w:rPr>
              <w:t>,4%</w:t>
            </w:r>
          </w:p>
        </w:tc>
        <w:tc>
          <w:tcPr>
            <w:tcW w:w="635" w:type="pct"/>
          </w:tcPr>
          <w:p w:rsidR="00C639D5" w:rsidRPr="005D5327" w:rsidRDefault="00D22082"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3</w:t>
            </w:r>
            <w:r w:rsidR="00C639D5" w:rsidRPr="005D5327">
              <w:rPr>
                <w:rFonts w:ascii="Times New Roman" w:hAnsi="Times New Roman" w:cs="Times New Roman"/>
                <w:sz w:val="24"/>
                <w:szCs w:val="24"/>
              </w:rPr>
              <w:t xml:space="preserve">,9% </w:t>
            </w:r>
          </w:p>
        </w:tc>
        <w:tc>
          <w:tcPr>
            <w:tcW w:w="612" w:type="pct"/>
          </w:tcPr>
          <w:p w:rsidR="00C639D5" w:rsidRPr="005D5327" w:rsidRDefault="00C639D5"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Достиг</w:t>
            </w:r>
          </w:p>
        </w:tc>
      </w:tr>
      <w:tr w:rsidR="00C639D5" w:rsidRPr="005D5327" w:rsidTr="009F1E67">
        <w:tc>
          <w:tcPr>
            <w:tcW w:w="213" w:type="pct"/>
          </w:tcPr>
          <w:p w:rsidR="00C639D5" w:rsidRPr="005D5327" w:rsidRDefault="00C639D5"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3</w:t>
            </w:r>
          </w:p>
        </w:tc>
        <w:tc>
          <w:tcPr>
            <w:tcW w:w="806" w:type="pct"/>
          </w:tcPr>
          <w:p w:rsidR="00C639D5" w:rsidRPr="005D5327" w:rsidRDefault="00812724"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 xml:space="preserve">Рентабельность активов </w:t>
            </w:r>
            <w:r w:rsidRPr="005D5327">
              <w:rPr>
                <w:rFonts w:ascii="Times New Roman" w:hAnsi="Times New Roman" w:cs="Times New Roman"/>
                <w:sz w:val="24"/>
                <w:szCs w:val="24"/>
                <w:lang w:val="en-US"/>
              </w:rPr>
              <w:t>(ROA)</w:t>
            </w:r>
            <w:r w:rsidR="002A1BD2" w:rsidRPr="005D5327">
              <w:rPr>
                <w:rFonts w:ascii="Times New Roman" w:hAnsi="Times New Roman" w:cs="Times New Roman"/>
                <w:sz w:val="24"/>
                <w:szCs w:val="24"/>
              </w:rPr>
              <w:t>*</w:t>
            </w:r>
          </w:p>
        </w:tc>
        <w:tc>
          <w:tcPr>
            <w:tcW w:w="609" w:type="pct"/>
          </w:tcPr>
          <w:p w:rsidR="00C639D5" w:rsidRPr="005D5327" w:rsidRDefault="00C639D5"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w:t>
            </w:r>
          </w:p>
        </w:tc>
        <w:tc>
          <w:tcPr>
            <w:tcW w:w="712" w:type="pct"/>
          </w:tcPr>
          <w:p w:rsidR="00C639D5" w:rsidRPr="005D5327" w:rsidRDefault="00C639D5"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Финансовая отчетность</w:t>
            </w:r>
          </w:p>
        </w:tc>
        <w:tc>
          <w:tcPr>
            <w:tcW w:w="721" w:type="pct"/>
          </w:tcPr>
          <w:p w:rsidR="00C639D5" w:rsidRPr="005D5327" w:rsidRDefault="00C639D5"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Главный бухгалтер</w:t>
            </w:r>
          </w:p>
        </w:tc>
        <w:tc>
          <w:tcPr>
            <w:tcW w:w="692" w:type="pct"/>
          </w:tcPr>
          <w:p w:rsidR="00C639D5" w:rsidRPr="005D5327" w:rsidRDefault="00D22082" w:rsidP="00D22082">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lang w:val="en-US"/>
              </w:rPr>
              <w:t>0</w:t>
            </w:r>
            <w:r w:rsidR="00C639D5" w:rsidRPr="005D5327">
              <w:rPr>
                <w:rFonts w:ascii="Times New Roman" w:hAnsi="Times New Roman" w:cs="Times New Roman"/>
                <w:sz w:val="24"/>
                <w:szCs w:val="24"/>
              </w:rPr>
              <w:t>%</w:t>
            </w:r>
          </w:p>
        </w:tc>
        <w:tc>
          <w:tcPr>
            <w:tcW w:w="635" w:type="pct"/>
          </w:tcPr>
          <w:p w:rsidR="00C639D5" w:rsidRPr="005D5327" w:rsidRDefault="00D22082" w:rsidP="00D22082">
            <w:pPr>
              <w:tabs>
                <w:tab w:val="left" w:pos="1134"/>
              </w:tabs>
              <w:contextualSpacing/>
              <w:jc w:val="both"/>
              <w:rPr>
                <w:rFonts w:ascii="Times New Roman" w:hAnsi="Times New Roman" w:cs="Times New Roman"/>
                <w:sz w:val="24"/>
                <w:szCs w:val="24"/>
                <w:lang w:val="en-US"/>
              </w:rPr>
            </w:pPr>
            <w:r w:rsidRPr="005D5327">
              <w:rPr>
                <w:rFonts w:ascii="Times New Roman" w:hAnsi="Times New Roman" w:cs="Times New Roman"/>
                <w:sz w:val="24"/>
                <w:szCs w:val="24"/>
              </w:rPr>
              <w:t>- 4,6</w:t>
            </w:r>
            <w:r w:rsidR="00812724" w:rsidRPr="005D5327">
              <w:rPr>
                <w:rFonts w:ascii="Times New Roman" w:hAnsi="Times New Roman" w:cs="Times New Roman"/>
                <w:sz w:val="24"/>
                <w:szCs w:val="24"/>
                <w:lang w:val="en-US"/>
              </w:rPr>
              <w:t>%</w:t>
            </w:r>
          </w:p>
        </w:tc>
        <w:tc>
          <w:tcPr>
            <w:tcW w:w="612" w:type="pct"/>
          </w:tcPr>
          <w:p w:rsidR="00C639D5" w:rsidRPr="005D5327" w:rsidRDefault="00812724"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Не достиг</w:t>
            </w:r>
          </w:p>
        </w:tc>
      </w:tr>
    </w:tbl>
    <w:p w:rsidR="005E7945" w:rsidRPr="005D5327" w:rsidRDefault="005E7945" w:rsidP="008F1D56">
      <w:pPr>
        <w:tabs>
          <w:tab w:val="left" w:pos="1134"/>
        </w:tabs>
        <w:spacing w:after="0" w:line="240" w:lineRule="auto"/>
        <w:contextualSpacing/>
        <w:jc w:val="both"/>
        <w:rPr>
          <w:rFonts w:ascii="Times New Roman" w:hAnsi="Times New Roman" w:cs="Times New Roman"/>
          <w:b/>
          <w:sz w:val="24"/>
          <w:szCs w:val="24"/>
        </w:rPr>
      </w:pPr>
    </w:p>
    <w:p w:rsidR="005E7945" w:rsidRPr="005D5327" w:rsidRDefault="005E7945" w:rsidP="008F1D56">
      <w:pPr>
        <w:tabs>
          <w:tab w:val="left" w:pos="1134"/>
        </w:tabs>
        <w:spacing w:after="0" w:line="240" w:lineRule="auto"/>
        <w:contextualSpacing/>
        <w:jc w:val="both"/>
        <w:rPr>
          <w:rFonts w:ascii="Times New Roman" w:hAnsi="Times New Roman" w:cs="Times New Roman"/>
          <w:b/>
          <w:sz w:val="24"/>
          <w:szCs w:val="24"/>
        </w:rPr>
      </w:pPr>
      <w:r w:rsidRPr="005D5327">
        <w:rPr>
          <w:rFonts w:ascii="Times New Roman" w:hAnsi="Times New Roman" w:cs="Times New Roman"/>
          <w:b/>
          <w:sz w:val="24"/>
          <w:szCs w:val="24"/>
        </w:rPr>
        <w:t>Стратегическое направление 2 (пациенты)</w:t>
      </w:r>
    </w:p>
    <w:p w:rsidR="007B1501" w:rsidRPr="005D5327" w:rsidRDefault="007B1501" w:rsidP="008F1D56">
      <w:pPr>
        <w:spacing w:after="0" w:line="240" w:lineRule="auto"/>
        <w:jc w:val="center"/>
        <w:rPr>
          <w:rFonts w:ascii="Times New Roman" w:hAnsi="Times New Roman" w:cs="Times New Roman"/>
          <w:b/>
          <w:sz w:val="24"/>
          <w:szCs w:val="24"/>
          <w:highlight w:val="yellow"/>
        </w:rPr>
      </w:pPr>
    </w:p>
    <w:p w:rsidR="005E7945" w:rsidRPr="005D5327" w:rsidRDefault="00812724" w:rsidP="008F1D56">
      <w:pPr>
        <w:spacing w:after="0" w:line="240" w:lineRule="auto"/>
        <w:jc w:val="center"/>
        <w:rPr>
          <w:rFonts w:ascii="Times New Roman" w:hAnsi="Times New Roman" w:cs="Times New Roman"/>
          <w:b/>
          <w:sz w:val="24"/>
          <w:szCs w:val="24"/>
        </w:rPr>
      </w:pPr>
      <w:r w:rsidRPr="005D5327">
        <w:rPr>
          <w:rFonts w:ascii="Times New Roman" w:hAnsi="Times New Roman" w:cs="Times New Roman"/>
          <w:b/>
          <w:sz w:val="24"/>
          <w:szCs w:val="24"/>
        </w:rPr>
        <w:t xml:space="preserve">Индикаторы  </w:t>
      </w:r>
    </w:p>
    <w:p w:rsidR="005E7945" w:rsidRPr="005D5327" w:rsidRDefault="005E7945" w:rsidP="008F1D56">
      <w:pPr>
        <w:tabs>
          <w:tab w:val="left" w:pos="1134"/>
        </w:tabs>
        <w:spacing w:after="0" w:line="240" w:lineRule="auto"/>
        <w:contextualSpacing/>
        <w:jc w:val="both"/>
        <w:rPr>
          <w:rFonts w:ascii="Times New Roman" w:hAnsi="Times New Roman" w:cs="Times New Roman"/>
          <w:b/>
          <w:color w:val="C00000"/>
          <w:sz w:val="24"/>
          <w:szCs w:val="24"/>
          <w:highlight w:val="yellow"/>
        </w:rPr>
      </w:pPr>
    </w:p>
    <w:tbl>
      <w:tblPr>
        <w:tblStyle w:val="a3"/>
        <w:tblW w:w="5000" w:type="pct"/>
        <w:tblLayout w:type="fixed"/>
        <w:tblLook w:val="04A0" w:firstRow="1" w:lastRow="0" w:firstColumn="1" w:lastColumn="0" w:noHBand="0" w:noVBand="1"/>
      </w:tblPr>
      <w:tblGrid>
        <w:gridCol w:w="432"/>
        <w:gridCol w:w="1634"/>
        <w:gridCol w:w="26"/>
        <w:gridCol w:w="1208"/>
        <w:gridCol w:w="1444"/>
        <w:gridCol w:w="1462"/>
        <w:gridCol w:w="1403"/>
        <w:gridCol w:w="1287"/>
        <w:gridCol w:w="1241"/>
      </w:tblGrid>
      <w:tr w:rsidR="00960ACA" w:rsidRPr="005D5327" w:rsidTr="009F1E67">
        <w:trPr>
          <w:trHeight w:val="1380"/>
        </w:trPr>
        <w:tc>
          <w:tcPr>
            <w:tcW w:w="213" w:type="pct"/>
            <w:shd w:val="clear" w:color="auto" w:fill="E5DFEC" w:themeFill="accent4" w:themeFillTint="33"/>
          </w:tcPr>
          <w:p w:rsidR="00960ACA" w:rsidRPr="005D5327" w:rsidRDefault="00960ACA" w:rsidP="008F1D56">
            <w:pPr>
              <w:tabs>
                <w:tab w:val="left" w:pos="1134"/>
              </w:tabs>
              <w:contextualSpacing/>
              <w:jc w:val="both"/>
              <w:rPr>
                <w:rFonts w:ascii="Times New Roman" w:hAnsi="Times New Roman" w:cs="Times New Roman"/>
                <w:b/>
                <w:sz w:val="24"/>
                <w:szCs w:val="24"/>
              </w:rPr>
            </w:pPr>
            <w:r w:rsidRPr="005D5327">
              <w:rPr>
                <w:rFonts w:ascii="Times New Roman" w:hAnsi="Times New Roman" w:cs="Times New Roman"/>
                <w:b/>
                <w:sz w:val="24"/>
                <w:szCs w:val="24"/>
              </w:rPr>
              <w:t>№</w:t>
            </w:r>
          </w:p>
        </w:tc>
        <w:tc>
          <w:tcPr>
            <w:tcW w:w="806" w:type="pct"/>
            <w:shd w:val="clear" w:color="auto" w:fill="E5DFEC" w:themeFill="accent4" w:themeFillTint="33"/>
          </w:tcPr>
          <w:p w:rsidR="00960ACA" w:rsidRPr="005D5327" w:rsidRDefault="00960ACA" w:rsidP="008F1D56">
            <w:pPr>
              <w:tabs>
                <w:tab w:val="left" w:pos="1134"/>
              </w:tabs>
              <w:contextualSpacing/>
              <w:jc w:val="both"/>
              <w:rPr>
                <w:rFonts w:ascii="Times New Roman" w:hAnsi="Times New Roman" w:cs="Times New Roman"/>
                <w:b/>
                <w:sz w:val="24"/>
                <w:szCs w:val="24"/>
              </w:rPr>
            </w:pPr>
            <w:r w:rsidRPr="005D5327">
              <w:rPr>
                <w:rFonts w:ascii="Times New Roman" w:hAnsi="Times New Roman" w:cs="Times New Roman"/>
                <w:b/>
                <w:sz w:val="24"/>
                <w:szCs w:val="24"/>
              </w:rPr>
              <w:t>Наименование целевого индикатора</w:t>
            </w:r>
          </w:p>
        </w:tc>
        <w:tc>
          <w:tcPr>
            <w:tcW w:w="609" w:type="pct"/>
            <w:gridSpan w:val="2"/>
            <w:shd w:val="clear" w:color="auto" w:fill="E5DFEC" w:themeFill="accent4" w:themeFillTint="33"/>
          </w:tcPr>
          <w:p w:rsidR="00960ACA" w:rsidRPr="005D5327" w:rsidRDefault="00960ACA" w:rsidP="008F1D56">
            <w:pPr>
              <w:tabs>
                <w:tab w:val="left" w:pos="1134"/>
              </w:tabs>
              <w:contextualSpacing/>
              <w:jc w:val="both"/>
              <w:rPr>
                <w:rFonts w:ascii="Times New Roman" w:hAnsi="Times New Roman" w:cs="Times New Roman"/>
                <w:b/>
                <w:sz w:val="24"/>
                <w:szCs w:val="24"/>
              </w:rPr>
            </w:pPr>
            <w:r w:rsidRPr="005D5327">
              <w:rPr>
                <w:rFonts w:ascii="Times New Roman" w:hAnsi="Times New Roman" w:cs="Times New Roman"/>
                <w:b/>
                <w:sz w:val="24"/>
                <w:szCs w:val="24"/>
              </w:rPr>
              <w:t>Ед. измерения</w:t>
            </w:r>
          </w:p>
        </w:tc>
        <w:tc>
          <w:tcPr>
            <w:tcW w:w="712" w:type="pct"/>
            <w:shd w:val="clear" w:color="auto" w:fill="E5DFEC" w:themeFill="accent4" w:themeFillTint="33"/>
          </w:tcPr>
          <w:p w:rsidR="00960ACA" w:rsidRPr="005D5327" w:rsidRDefault="00960ACA" w:rsidP="008F1D56">
            <w:pPr>
              <w:tabs>
                <w:tab w:val="left" w:pos="1134"/>
              </w:tabs>
              <w:contextualSpacing/>
              <w:jc w:val="both"/>
              <w:rPr>
                <w:rFonts w:ascii="Times New Roman" w:hAnsi="Times New Roman" w:cs="Times New Roman"/>
                <w:b/>
                <w:sz w:val="24"/>
                <w:szCs w:val="24"/>
              </w:rPr>
            </w:pPr>
            <w:r w:rsidRPr="005D5327">
              <w:rPr>
                <w:rFonts w:ascii="Times New Roman" w:hAnsi="Times New Roman" w:cs="Times New Roman"/>
                <w:b/>
                <w:sz w:val="24"/>
                <w:szCs w:val="24"/>
              </w:rPr>
              <w:t>Источник информации</w:t>
            </w:r>
          </w:p>
        </w:tc>
        <w:tc>
          <w:tcPr>
            <w:tcW w:w="721" w:type="pct"/>
            <w:shd w:val="clear" w:color="auto" w:fill="E5DFEC" w:themeFill="accent4" w:themeFillTint="33"/>
          </w:tcPr>
          <w:p w:rsidR="00960ACA" w:rsidRPr="005D5327" w:rsidRDefault="00960ACA" w:rsidP="008F1D56">
            <w:pPr>
              <w:tabs>
                <w:tab w:val="left" w:pos="1134"/>
              </w:tabs>
              <w:contextualSpacing/>
              <w:jc w:val="both"/>
              <w:rPr>
                <w:rFonts w:ascii="Times New Roman" w:hAnsi="Times New Roman" w:cs="Times New Roman"/>
                <w:b/>
                <w:sz w:val="24"/>
                <w:szCs w:val="24"/>
              </w:rPr>
            </w:pPr>
            <w:r w:rsidRPr="005D5327">
              <w:rPr>
                <w:rFonts w:ascii="Times New Roman" w:hAnsi="Times New Roman" w:cs="Times New Roman"/>
                <w:b/>
                <w:sz w:val="24"/>
                <w:szCs w:val="24"/>
              </w:rPr>
              <w:t>Ответственные</w:t>
            </w:r>
          </w:p>
        </w:tc>
        <w:tc>
          <w:tcPr>
            <w:tcW w:w="692" w:type="pct"/>
            <w:shd w:val="clear" w:color="auto" w:fill="E5DFEC" w:themeFill="accent4" w:themeFillTint="33"/>
          </w:tcPr>
          <w:p w:rsidR="00960ACA" w:rsidRPr="005D5327" w:rsidRDefault="00960ACA" w:rsidP="00485A8B">
            <w:pPr>
              <w:tabs>
                <w:tab w:val="left" w:pos="1134"/>
              </w:tabs>
              <w:contextualSpacing/>
              <w:jc w:val="both"/>
              <w:rPr>
                <w:rFonts w:ascii="Times New Roman" w:hAnsi="Times New Roman" w:cs="Times New Roman"/>
                <w:b/>
                <w:sz w:val="24"/>
                <w:szCs w:val="24"/>
              </w:rPr>
            </w:pPr>
            <w:r w:rsidRPr="005D5327">
              <w:rPr>
                <w:rFonts w:ascii="Times New Roman" w:hAnsi="Times New Roman" w:cs="Times New Roman"/>
                <w:b/>
                <w:sz w:val="24"/>
                <w:szCs w:val="24"/>
              </w:rPr>
              <w:t>План на отчетный год</w:t>
            </w:r>
          </w:p>
        </w:tc>
        <w:tc>
          <w:tcPr>
            <w:tcW w:w="635" w:type="pct"/>
            <w:shd w:val="clear" w:color="auto" w:fill="E5DFEC" w:themeFill="accent4" w:themeFillTint="33"/>
          </w:tcPr>
          <w:p w:rsidR="00960ACA" w:rsidRPr="005D5327" w:rsidRDefault="00960ACA" w:rsidP="00485A8B">
            <w:pPr>
              <w:tabs>
                <w:tab w:val="left" w:pos="1134"/>
              </w:tabs>
              <w:contextualSpacing/>
              <w:jc w:val="both"/>
              <w:rPr>
                <w:rFonts w:ascii="Times New Roman" w:hAnsi="Times New Roman" w:cs="Times New Roman"/>
                <w:b/>
                <w:sz w:val="24"/>
                <w:szCs w:val="24"/>
              </w:rPr>
            </w:pPr>
            <w:r w:rsidRPr="005D5327">
              <w:rPr>
                <w:rFonts w:ascii="Times New Roman" w:hAnsi="Times New Roman" w:cs="Times New Roman"/>
                <w:b/>
                <w:sz w:val="24"/>
                <w:szCs w:val="24"/>
              </w:rPr>
              <w:t>Факт отчетного года</w:t>
            </w:r>
          </w:p>
          <w:p w:rsidR="00960ACA" w:rsidRPr="005D5327" w:rsidRDefault="00960ACA" w:rsidP="00485A8B">
            <w:pPr>
              <w:tabs>
                <w:tab w:val="left" w:pos="1134"/>
              </w:tabs>
              <w:contextualSpacing/>
              <w:jc w:val="both"/>
              <w:rPr>
                <w:rFonts w:ascii="Times New Roman" w:hAnsi="Times New Roman" w:cs="Times New Roman"/>
                <w:b/>
                <w:sz w:val="24"/>
                <w:szCs w:val="24"/>
              </w:rPr>
            </w:pPr>
          </w:p>
        </w:tc>
        <w:tc>
          <w:tcPr>
            <w:tcW w:w="612" w:type="pct"/>
            <w:shd w:val="clear" w:color="auto" w:fill="E5DFEC" w:themeFill="accent4" w:themeFillTint="33"/>
          </w:tcPr>
          <w:p w:rsidR="00960ACA" w:rsidRPr="005D5327" w:rsidRDefault="00960ACA" w:rsidP="008F1D56">
            <w:pPr>
              <w:tabs>
                <w:tab w:val="left" w:pos="1134"/>
              </w:tabs>
              <w:contextualSpacing/>
              <w:jc w:val="both"/>
              <w:rPr>
                <w:rFonts w:ascii="Times New Roman" w:hAnsi="Times New Roman" w:cs="Times New Roman"/>
                <w:b/>
                <w:sz w:val="24"/>
                <w:szCs w:val="24"/>
              </w:rPr>
            </w:pPr>
            <w:r w:rsidRPr="005D5327">
              <w:rPr>
                <w:rFonts w:ascii="Times New Roman" w:hAnsi="Times New Roman" w:cs="Times New Roman"/>
                <w:b/>
                <w:sz w:val="24"/>
                <w:szCs w:val="24"/>
              </w:rPr>
              <w:t>Статус достижения (достиг/не достиг)</w:t>
            </w:r>
          </w:p>
        </w:tc>
      </w:tr>
      <w:tr w:rsidR="005E7945" w:rsidRPr="005D5327" w:rsidTr="009F1E67">
        <w:tc>
          <w:tcPr>
            <w:tcW w:w="213" w:type="pct"/>
          </w:tcPr>
          <w:p w:rsidR="005E7945" w:rsidRPr="005D5327" w:rsidRDefault="005E7945"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1</w:t>
            </w:r>
          </w:p>
        </w:tc>
        <w:tc>
          <w:tcPr>
            <w:tcW w:w="806" w:type="pct"/>
          </w:tcPr>
          <w:p w:rsidR="005E7945" w:rsidRPr="005D5327" w:rsidRDefault="005E7945"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2</w:t>
            </w:r>
          </w:p>
        </w:tc>
        <w:tc>
          <w:tcPr>
            <w:tcW w:w="609" w:type="pct"/>
            <w:gridSpan w:val="2"/>
          </w:tcPr>
          <w:p w:rsidR="005E7945" w:rsidRPr="005D5327" w:rsidRDefault="005E7945"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3</w:t>
            </w:r>
          </w:p>
        </w:tc>
        <w:tc>
          <w:tcPr>
            <w:tcW w:w="712" w:type="pct"/>
          </w:tcPr>
          <w:p w:rsidR="005E7945" w:rsidRPr="005D5327" w:rsidRDefault="005E7945"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4</w:t>
            </w:r>
          </w:p>
        </w:tc>
        <w:tc>
          <w:tcPr>
            <w:tcW w:w="721" w:type="pct"/>
          </w:tcPr>
          <w:p w:rsidR="005E7945" w:rsidRPr="005D5327" w:rsidRDefault="005E7945"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5</w:t>
            </w:r>
          </w:p>
        </w:tc>
        <w:tc>
          <w:tcPr>
            <w:tcW w:w="692" w:type="pct"/>
          </w:tcPr>
          <w:p w:rsidR="005E7945" w:rsidRPr="005D5327" w:rsidRDefault="005E7945"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6</w:t>
            </w:r>
          </w:p>
        </w:tc>
        <w:tc>
          <w:tcPr>
            <w:tcW w:w="635" w:type="pct"/>
          </w:tcPr>
          <w:p w:rsidR="005E7945" w:rsidRPr="005D5327" w:rsidRDefault="005E7945"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7</w:t>
            </w:r>
          </w:p>
        </w:tc>
        <w:tc>
          <w:tcPr>
            <w:tcW w:w="612" w:type="pct"/>
          </w:tcPr>
          <w:p w:rsidR="005E7945" w:rsidRPr="005D5327" w:rsidRDefault="005E7945"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8</w:t>
            </w:r>
          </w:p>
        </w:tc>
      </w:tr>
      <w:tr w:rsidR="005E7945" w:rsidRPr="005D5327" w:rsidTr="005A2042">
        <w:tc>
          <w:tcPr>
            <w:tcW w:w="213" w:type="pct"/>
          </w:tcPr>
          <w:p w:rsidR="005E7945" w:rsidRPr="005D5327" w:rsidRDefault="007B1501"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1</w:t>
            </w:r>
          </w:p>
        </w:tc>
        <w:tc>
          <w:tcPr>
            <w:tcW w:w="819" w:type="pct"/>
            <w:gridSpan w:val="2"/>
          </w:tcPr>
          <w:p w:rsidR="005E7945" w:rsidRPr="005D5327" w:rsidRDefault="00812724"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Удовлетворенность пациентов</w:t>
            </w:r>
          </w:p>
        </w:tc>
        <w:tc>
          <w:tcPr>
            <w:tcW w:w="596" w:type="pct"/>
          </w:tcPr>
          <w:p w:rsidR="005E7945" w:rsidRPr="005D5327" w:rsidRDefault="00812724"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w:t>
            </w:r>
          </w:p>
        </w:tc>
        <w:tc>
          <w:tcPr>
            <w:tcW w:w="712" w:type="pct"/>
          </w:tcPr>
          <w:p w:rsidR="005E7945" w:rsidRPr="005D5327" w:rsidRDefault="00812724"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Отчет от</w:t>
            </w:r>
            <w:r w:rsidRPr="005D5327">
              <w:rPr>
                <w:rFonts w:ascii="Times New Roman" w:hAnsi="Times New Roman" w:cs="Times New Roman"/>
                <w:sz w:val="24"/>
                <w:szCs w:val="24"/>
                <w:lang w:val="en-US"/>
              </w:rPr>
              <w:t xml:space="preserve"> HR-</w:t>
            </w:r>
            <w:r w:rsidRPr="005D5327">
              <w:rPr>
                <w:rFonts w:ascii="Times New Roman" w:hAnsi="Times New Roman" w:cs="Times New Roman"/>
                <w:sz w:val="24"/>
                <w:szCs w:val="24"/>
              </w:rPr>
              <w:t xml:space="preserve">службы </w:t>
            </w:r>
          </w:p>
        </w:tc>
        <w:tc>
          <w:tcPr>
            <w:tcW w:w="721" w:type="pct"/>
          </w:tcPr>
          <w:p w:rsidR="005E7945" w:rsidRPr="005D5327" w:rsidRDefault="00812724"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lang w:val="en-US"/>
              </w:rPr>
              <w:t>HR-</w:t>
            </w:r>
            <w:r w:rsidRPr="005D5327">
              <w:rPr>
                <w:rFonts w:ascii="Times New Roman" w:hAnsi="Times New Roman" w:cs="Times New Roman"/>
                <w:sz w:val="24"/>
                <w:szCs w:val="24"/>
              </w:rPr>
              <w:t>служба</w:t>
            </w:r>
          </w:p>
        </w:tc>
        <w:tc>
          <w:tcPr>
            <w:tcW w:w="692" w:type="pct"/>
          </w:tcPr>
          <w:p w:rsidR="005E7945" w:rsidRPr="005D5327" w:rsidRDefault="005A2042"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97</w:t>
            </w:r>
            <w:r w:rsidR="00812724" w:rsidRPr="005D5327">
              <w:rPr>
                <w:rFonts w:ascii="Times New Roman" w:hAnsi="Times New Roman" w:cs="Times New Roman"/>
                <w:sz w:val="24"/>
                <w:szCs w:val="24"/>
              </w:rPr>
              <w:t>%</w:t>
            </w:r>
          </w:p>
        </w:tc>
        <w:tc>
          <w:tcPr>
            <w:tcW w:w="635" w:type="pct"/>
          </w:tcPr>
          <w:p w:rsidR="005E7945" w:rsidRPr="005D5327" w:rsidRDefault="005A2042"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97</w:t>
            </w:r>
            <w:r w:rsidR="00812724" w:rsidRPr="005D5327">
              <w:rPr>
                <w:rFonts w:ascii="Times New Roman" w:hAnsi="Times New Roman" w:cs="Times New Roman"/>
                <w:sz w:val="24"/>
                <w:szCs w:val="24"/>
              </w:rPr>
              <w:t>%</w:t>
            </w:r>
          </w:p>
        </w:tc>
        <w:tc>
          <w:tcPr>
            <w:tcW w:w="612" w:type="pct"/>
          </w:tcPr>
          <w:p w:rsidR="005E7945" w:rsidRPr="005D5327" w:rsidRDefault="007B1501"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Достиг</w:t>
            </w:r>
          </w:p>
        </w:tc>
      </w:tr>
      <w:tr w:rsidR="00812724" w:rsidRPr="005D5327" w:rsidTr="005A2042">
        <w:tc>
          <w:tcPr>
            <w:tcW w:w="213" w:type="pct"/>
          </w:tcPr>
          <w:p w:rsidR="00812724" w:rsidRPr="005D5327" w:rsidRDefault="007B1501"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2</w:t>
            </w:r>
          </w:p>
        </w:tc>
        <w:tc>
          <w:tcPr>
            <w:tcW w:w="819" w:type="pct"/>
            <w:gridSpan w:val="2"/>
          </w:tcPr>
          <w:p w:rsidR="00812724" w:rsidRPr="005D5327" w:rsidRDefault="00812724"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Уровень послеоперационной летальности пациентов</w:t>
            </w:r>
          </w:p>
        </w:tc>
        <w:tc>
          <w:tcPr>
            <w:tcW w:w="596" w:type="pct"/>
          </w:tcPr>
          <w:p w:rsidR="00812724" w:rsidRPr="005D5327" w:rsidRDefault="00812724"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w:t>
            </w:r>
          </w:p>
        </w:tc>
        <w:tc>
          <w:tcPr>
            <w:tcW w:w="712" w:type="pct"/>
          </w:tcPr>
          <w:p w:rsidR="00812724" w:rsidRPr="005D5327" w:rsidRDefault="007B1501"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Стат.</w:t>
            </w:r>
            <w:r w:rsidR="00A977B0" w:rsidRPr="005D5327">
              <w:rPr>
                <w:rFonts w:ascii="Times New Roman" w:hAnsi="Times New Roman" w:cs="Times New Roman"/>
                <w:sz w:val="24"/>
                <w:szCs w:val="24"/>
              </w:rPr>
              <w:t xml:space="preserve"> </w:t>
            </w:r>
            <w:r w:rsidRPr="005D5327">
              <w:rPr>
                <w:rFonts w:ascii="Times New Roman" w:hAnsi="Times New Roman" w:cs="Times New Roman"/>
                <w:sz w:val="24"/>
                <w:szCs w:val="24"/>
              </w:rPr>
              <w:t>данные</w:t>
            </w:r>
          </w:p>
        </w:tc>
        <w:tc>
          <w:tcPr>
            <w:tcW w:w="721" w:type="pct"/>
          </w:tcPr>
          <w:p w:rsidR="00812724" w:rsidRPr="005D5327" w:rsidRDefault="007B1501"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Стат.</w:t>
            </w:r>
            <w:r w:rsidR="00A977B0" w:rsidRPr="005D5327">
              <w:rPr>
                <w:rFonts w:ascii="Times New Roman" w:hAnsi="Times New Roman" w:cs="Times New Roman"/>
                <w:sz w:val="24"/>
                <w:szCs w:val="24"/>
              </w:rPr>
              <w:t xml:space="preserve"> </w:t>
            </w:r>
            <w:r w:rsidRPr="005D5327">
              <w:rPr>
                <w:rFonts w:ascii="Times New Roman" w:hAnsi="Times New Roman" w:cs="Times New Roman"/>
                <w:sz w:val="24"/>
                <w:szCs w:val="24"/>
              </w:rPr>
              <w:t>отдел</w:t>
            </w:r>
          </w:p>
        </w:tc>
        <w:tc>
          <w:tcPr>
            <w:tcW w:w="692" w:type="pct"/>
          </w:tcPr>
          <w:p w:rsidR="00812724" w:rsidRPr="005D5327" w:rsidRDefault="007B1501"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1,</w:t>
            </w:r>
            <w:r w:rsidR="00485FCB" w:rsidRPr="005D5327">
              <w:rPr>
                <w:rFonts w:ascii="Times New Roman" w:hAnsi="Times New Roman" w:cs="Times New Roman"/>
                <w:sz w:val="24"/>
                <w:szCs w:val="24"/>
              </w:rPr>
              <w:t>7</w:t>
            </w:r>
            <w:r w:rsidRPr="005D5327">
              <w:rPr>
                <w:rFonts w:ascii="Times New Roman" w:hAnsi="Times New Roman" w:cs="Times New Roman"/>
                <w:sz w:val="24"/>
                <w:szCs w:val="24"/>
              </w:rPr>
              <w:t>%</w:t>
            </w:r>
          </w:p>
        </w:tc>
        <w:tc>
          <w:tcPr>
            <w:tcW w:w="635" w:type="pct"/>
          </w:tcPr>
          <w:p w:rsidR="00812724" w:rsidRPr="005D5327" w:rsidRDefault="00485FCB"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1,7</w:t>
            </w:r>
            <w:r w:rsidR="00812724" w:rsidRPr="005D5327">
              <w:rPr>
                <w:rFonts w:ascii="Times New Roman" w:hAnsi="Times New Roman" w:cs="Times New Roman"/>
                <w:sz w:val="24"/>
                <w:szCs w:val="24"/>
              </w:rPr>
              <w:t>%</w:t>
            </w:r>
          </w:p>
        </w:tc>
        <w:tc>
          <w:tcPr>
            <w:tcW w:w="612" w:type="pct"/>
          </w:tcPr>
          <w:p w:rsidR="00812724" w:rsidRPr="005D5327" w:rsidRDefault="007B1501"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Достиг</w:t>
            </w:r>
          </w:p>
        </w:tc>
      </w:tr>
    </w:tbl>
    <w:p w:rsidR="00CB573D" w:rsidRPr="005D5327" w:rsidRDefault="00CB573D" w:rsidP="008F1D56">
      <w:pPr>
        <w:tabs>
          <w:tab w:val="left" w:pos="1134"/>
        </w:tabs>
        <w:spacing w:after="0" w:line="240" w:lineRule="auto"/>
        <w:contextualSpacing/>
        <w:jc w:val="both"/>
        <w:rPr>
          <w:rFonts w:ascii="Times New Roman" w:hAnsi="Times New Roman" w:cs="Times New Roman"/>
          <w:b/>
          <w:sz w:val="24"/>
          <w:szCs w:val="24"/>
          <w:highlight w:val="yellow"/>
          <w:lang w:val="kk-KZ"/>
        </w:rPr>
      </w:pPr>
    </w:p>
    <w:p w:rsidR="005A2042" w:rsidRPr="005D5327" w:rsidRDefault="005A2042" w:rsidP="008F1D56">
      <w:pPr>
        <w:tabs>
          <w:tab w:val="left" w:pos="1134"/>
        </w:tabs>
        <w:spacing w:after="0" w:line="240" w:lineRule="auto"/>
        <w:contextualSpacing/>
        <w:jc w:val="both"/>
        <w:rPr>
          <w:rFonts w:ascii="Times New Roman" w:hAnsi="Times New Roman" w:cs="Times New Roman"/>
          <w:b/>
          <w:sz w:val="24"/>
          <w:szCs w:val="24"/>
          <w:highlight w:val="yellow"/>
          <w:lang w:val="kk-KZ"/>
        </w:rPr>
      </w:pPr>
    </w:p>
    <w:p w:rsidR="00D22082" w:rsidRPr="005D5327" w:rsidRDefault="00D22082" w:rsidP="008F1D56">
      <w:pPr>
        <w:tabs>
          <w:tab w:val="left" w:pos="1134"/>
        </w:tabs>
        <w:spacing w:after="0" w:line="240" w:lineRule="auto"/>
        <w:contextualSpacing/>
        <w:jc w:val="both"/>
        <w:rPr>
          <w:rFonts w:ascii="Times New Roman" w:hAnsi="Times New Roman" w:cs="Times New Roman"/>
          <w:b/>
          <w:sz w:val="24"/>
          <w:szCs w:val="24"/>
          <w:highlight w:val="yellow"/>
          <w:lang w:val="kk-KZ"/>
        </w:rPr>
      </w:pPr>
    </w:p>
    <w:p w:rsidR="00D22082" w:rsidRPr="005D5327" w:rsidRDefault="00D22082" w:rsidP="008F1D56">
      <w:pPr>
        <w:tabs>
          <w:tab w:val="left" w:pos="1134"/>
        </w:tabs>
        <w:spacing w:after="0" w:line="240" w:lineRule="auto"/>
        <w:contextualSpacing/>
        <w:jc w:val="both"/>
        <w:rPr>
          <w:rFonts w:ascii="Times New Roman" w:hAnsi="Times New Roman" w:cs="Times New Roman"/>
          <w:b/>
          <w:sz w:val="24"/>
          <w:szCs w:val="24"/>
          <w:highlight w:val="yellow"/>
          <w:lang w:val="kk-KZ"/>
        </w:rPr>
      </w:pPr>
    </w:p>
    <w:p w:rsidR="00D22082" w:rsidRPr="005D5327" w:rsidRDefault="00D22082" w:rsidP="008F1D56">
      <w:pPr>
        <w:tabs>
          <w:tab w:val="left" w:pos="1134"/>
        </w:tabs>
        <w:spacing w:after="0" w:line="240" w:lineRule="auto"/>
        <w:contextualSpacing/>
        <w:jc w:val="both"/>
        <w:rPr>
          <w:rFonts w:ascii="Times New Roman" w:hAnsi="Times New Roman" w:cs="Times New Roman"/>
          <w:b/>
          <w:sz w:val="24"/>
          <w:szCs w:val="24"/>
          <w:highlight w:val="yellow"/>
          <w:lang w:val="kk-KZ"/>
        </w:rPr>
      </w:pPr>
    </w:p>
    <w:p w:rsidR="00D22082" w:rsidRPr="005D5327" w:rsidRDefault="00D22082" w:rsidP="008F1D56">
      <w:pPr>
        <w:tabs>
          <w:tab w:val="left" w:pos="1134"/>
        </w:tabs>
        <w:spacing w:after="0" w:line="240" w:lineRule="auto"/>
        <w:contextualSpacing/>
        <w:jc w:val="both"/>
        <w:rPr>
          <w:rFonts w:ascii="Times New Roman" w:hAnsi="Times New Roman" w:cs="Times New Roman"/>
          <w:b/>
          <w:sz w:val="24"/>
          <w:szCs w:val="24"/>
          <w:highlight w:val="yellow"/>
          <w:lang w:val="kk-KZ"/>
        </w:rPr>
      </w:pPr>
    </w:p>
    <w:p w:rsidR="00D22082" w:rsidRPr="005D5327" w:rsidRDefault="00D22082" w:rsidP="008F1D56">
      <w:pPr>
        <w:tabs>
          <w:tab w:val="left" w:pos="1134"/>
        </w:tabs>
        <w:spacing w:after="0" w:line="240" w:lineRule="auto"/>
        <w:contextualSpacing/>
        <w:jc w:val="both"/>
        <w:rPr>
          <w:rFonts w:ascii="Times New Roman" w:hAnsi="Times New Roman" w:cs="Times New Roman"/>
          <w:b/>
          <w:sz w:val="24"/>
          <w:szCs w:val="24"/>
          <w:highlight w:val="yellow"/>
          <w:lang w:val="kk-KZ"/>
        </w:rPr>
      </w:pPr>
    </w:p>
    <w:p w:rsidR="00D22082" w:rsidRPr="005D5327" w:rsidRDefault="00D22082" w:rsidP="008F1D56">
      <w:pPr>
        <w:tabs>
          <w:tab w:val="left" w:pos="1134"/>
        </w:tabs>
        <w:spacing w:after="0" w:line="240" w:lineRule="auto"/>
        <w:contextualSpacing/>
        <w:jc w:val="both"/>
        <w:rPr>
          <w:rFonts w:ascii="Times New Roman" w:hAnsi="Times New Roman" w:cs="Times New Roman"/>
          <w:b/>
          <w:sz w:val="24"/>
          <w:szCs w:val="24"/>
          <w:highlight w:val="yellow"/>
          <w:lang w:val="kk-KZ"/>
        </w:rPr>
      </w:pPr>
    </w:p>
    <w:p w:rsidR="00A511A8" w:rsidRPr="005D5327" w:rsidRDefault="00A511A8" w:rsidP="008F1D56">
      <w:pPr>
        <w:tabs>
          <w:tab w:val="left" w:pos="1134"/>
        </w:tabs>
        <w:spacing w:after="0" w:line="240" w:lineRule="auto"/>
        <w:contextualSpacing/>
        <w:jc w:val="both"/>
        <w:rPr>
          <w:rFonts w:ascii="Times New Roman" w:hAnsi="Times New Roman" w:cs="Times New Roman"/>
          <w:b/>
          <w:sz w:val="24"/>
          <w:szCs w:val="24"/>
          <w:highlight w:val="yellow"/>
          <w:lang w:val="kk-KZ"/>
        </w:rPr>
      </w:pPr>
    </w:p>
    <w:p w:rsidR="005A2042" w:rsidRPr="005D5327" w:rsidRDefault="005A2042" w:rsidP="008F1D56">
      <w:pPr>
        <w:tabs>
          <w:tab w:val="left" w:pos="1134"/>
        </w:tabs>
        <w:spacing w:after="0" w:line="240" w:lineRule="auto"/>
        <w:contextualSpacing/>
        <w:jc w:val="both"/>
        <w:rPr>
          <w:rFonts w:ascii="Times New Roman" w:hAnsi="Times New Roman" w:cs="Times New Roman"/>
          <w:b/>
          <w:sz w:val="24"/>
          <w:szCs w:val="24"/>
          <w:highlight w:val="yellow"/>
          <w:lang w:val="kk-KZ"/>
        </w:rPr>
      </w:pPr>
    </w:p>
    <w:p w:rsidR="00CB573D" w:rsidRPr="005D5327" w:rsidRDefault="00CB573D" w:rsidP="008F1D56">
      <w:pPr>
        <w:tabs>
          <w:tab w:val="left" w:pos="1134"/>
        </w:tabs>
        <w:spacing w:after="0" w:line="240" w:lineRule="auto"/>
        <w:contextualSpacing/>
        <w:jc w:val="both"/>
        <w:rPr>
          <w:rFonts w:ascii="Times New Roman" w:hAnsi="Times New Roman" w:cs="Times New Roman"/>
          <w:b/>
          <w:sz w:val="24"/>
          <w:szCs w:val="24"/>
          <w:highlight w:val="yellow"/>
          <w:lang w:val="kk-KZ"/>
        </w:rPr>
      </w:pPr>
    </w:p>
    <w:p w:rsidR="00CB573D" w:rsidRPr="005D5327" w:rsidRDefault="00CB573D" w:rsidP="008F1D56">
      <w:pPr>
        <w:tabs>
          <w:tab w:val="left" w:pos="1134"/>
        </w:tabs>
        <w:spacing w:after="0" w:line="240" w:lineRule="auto"/>
        <w:contextualSpacing/>
        <w:jc w:val="both"/>
        <w:rPr>
          <w:rFonts w:ascii="Times New Roman" w:hAnsi="Times New Roman" w:cs="Times New Roman"/>
          <w:b/>
          <w:sz w:val="24"/>
          <w:szCs w:val="24"/>
          <w:highlight w:val="yellow"/>
          <w:lang w:val="kk-KZ"/>
        </w:rPr>
      </w:pPr>
    </w:p>
    <w:p w:rsidR="0022329C" w:rsidRPr="005D5327" w:rsidRDefault="0022329C" w:rsidP="008F1D56">
      <w:pPr>
        <w:tabs>
          <w:tab w:val="left" w:pos="1134"/>
        </w:tabs>
        <w:spacing w:after="0" w:line="240" w:lineRule="auto"/>
        <w:contextualSpacing/>
        <w:jc w:val="both"/>
        <w:rPr>
          <w:rFonts w:ascii="Times New Roman" w:hAnsi="Times New Roman" w:cs="Times New Roman"/>
          <w:b/>
          <w:sz w:val="24"/>
          <w:szCs w:val="24"/>
        </w:rPr>
      </w:pPr>
      <w:r w:rsidRPr="005D5327">
        <w:rPr>
          <w:rFonts w:ascii="Times New Roman" w:hAnsi="Times New Roman" w:cs="Times New Roman"/>
          <w:b/>
          <w:sz w:val="24"/>
          <w:szCs w:val="24"/>
        </w:rPr>
        <w:lastRenderedPageBreak/>
        <w:t>Стратегическое направление 3 (мотивация и развитие персонала)</w:t>
      </w:r>
    </w:p>
    <w:p w:rsidR="0022329C" w:rsidRPr="005D5327" w:rsidRDefault="0022329C" w:rsidP="008F1D56">
      <w:pPr>
        <w:tabs>
          <w:tab w:val="left" w:pos="1134"/>
        </w:tabs>
        <w:spacing w:after="0" w:line="240" w:lineRule="auto"/>
        <w:contextualSpacing/>
        <w:jc w:val="both"/>
        <w:rPr>
          <w:rFonts w:ascii="Times New Roman" w:hAnsi="Times New Roman" w:cs="Times New Roman"/>
          <w:b/>
          <w:sz w:val="24"/>
          <w:szCs w:val="24"/>
        </w:rPr>
      </w:pPr>
    </w:p>
    <w:tbl>
      <w:tblPr>
        <w:tblStyle w:val="a3"/>
        <w:tblW w:w="5000" w:type="pct"/>
        <w:tblLayout w:type="fixed"/>
        <w:tblLook w:val="04A0" w:firstRow="1" w:lastRow="0" w:firstColumn="1" w:lastColumn="0" w:noHBand="0" w:noVBand="1"/>
      </w:tblPr>
      <w:tblGrid>
        <w:gridCol w:w="431"/>
        <w:gridCol w:w="1634"/>
        <w:gridCol w:w="1235"/>
        <w:gridCol w:w="1444"/>
        <w:gridCol w:w="1462"/>
        <w:gridCol w:w="1403"/>
        <w:gridCol w:w="1287"/>
        <w:gridCol w:w="1241"/>
      </w:tblGrid>
      <w:tr w:rsidR="00960ACA" w:rsidRPr="005D5327" w:rsidTr="0022329C">
        <w:trPr>
          <w:trHeight w:val="1380"/>
        </w:trPr>
        <w:tc>
          <w:tcPr>
            <w:tcW w:w="213" w:type="pct"/>
            <w:shd w:val="clear" w:color="auto" w:fill="E5DFEC" w:themeFill="accent4" w:themeFillTint="33"/>
          </w:tcPr>
          <w:p w:rsidR="00960ACA" w:rsidRPr="005D5327" w:rsidRDefault="00960ACA" w:rsidP="008F1D56">
            <w:pPr>
              <w:tabs>
                <w:tab w:val="left" w:pos="1134"/>
              </w:tabs>
              <w:contextualSpacing/>
              <w:jc w:val="both"/>
              <w:rPr>
                <w:rFonts w:ascii="Times New Roman" w:hAnsi="Times New Roman" w:cs="Times New Roman"/>
                <w:b/>
                <w:sz w:val="24"/>
                <w:szCs w:val="24"/>
              </w:rPr>
            </w:pPr>
            <w:r w:rsidRPr="005D5327">
              <w:rPr>
                <w:rFonts w:ascii="Times New Roman" w:hAnsi="Times New Roman" w:cs="Times New Roman"/>
                <w:b/>
                <w:sz w:val="24"/>
                <w:szCs w:val="24"/>
              </w:rPr>
              <w:t>№</w:t>
            </w:r>
          </w:p>
        </w:tc>
        <w:tc>
          <w:tcPr>
            <w:tcW w:w="806" w:type="pct"/>
            <w:shd w:val="clear" w:color="auto" w:fill="E5DFEC" w:themeFill="accent4" w:themeFillTint="33"/>
          </w:tcPr>
          <w:p w:rsidR="00960ACA" w:rsidRPr="005D5327" w:rsidRDefault="00960ACA" w:rsidP="008F1D56">
            <w:pPr>
              <w:tabs>
                <w:tab w:val="left" w:pos="1134"/>
              </w:tabs>
              <w:contextualSpacing/>
              <w:jc w:val="both"/>
              <w:rPr>
                <w:rFonts w:ascii="Times New Roman" w:hAnsi="Times New Roman" w:cs="Times New Roman"/>
                <w:b/>
                <w:sz w:val="24"/>
                <w:szCs w:val="24"/>
              </w:rPr>
            </w:pPr>
            <w:r w:rsidRPr="005D5327">
              <w:rPr>
                <w:rFonts w:ascii="Times New Roman" w:hAnsi="Times New Roman" w:cs="Times New Roman"/>
                <w:b/>
                <w:sz w:val="24"/>
                <w:szCs w:val="24"/>
              </w:rPr>
              <w:t>Наименование целевого индикатора</w:t>
            </w:r>
          </w:p>
        </w:tc>
        <w:tc>
          <w:tcPr>
            <w:tcW w:w="609" w:type="pct"/>
            <w:shd w:val="clear" w:color="auto" w:fill="E5DFEC" w:themeFill="accent4" w:themeFillTint="33"/>
          </w:tcPr>
          <w:p w:rsidR="00960ACA" w:rsidRPr="005D5327" w:rsidRDefault="00960ACA" w:rsidP="008F1D56">
            <w:pPr>
              <w:tabs>
                <w:tab w:val="left" w:pos="1134"/>
              </w:tabs>
              <w:contextualSpacing/>
              <w:jc w:val="both"/>
              <w:rPr>
                <w:rFonts w:ascii="Times New Roman" w:hAnsi="Times New Roman" w:cs="Times New Roman"/>
                <w:b/>
                <w:sz w:val="24"/>
                <w:szCs w:val="24"/>
              </w:rPr>
            </w:pPr>
            <w:r w:rsidRPr="005D5327">
              <w:rPr>
                <w:rFonts w:ascii="Times New Roman" w:hAnsi="Times New Roman" w:cs="Times New Roman"/>
                <w:b/>
                <w:sz w:val="24"/>
                <w:szCs w:val="24"/>
              </w:rPr>
              <w:t>Ед. измерения</w:t>
            </w:r>
          </w:p>
        </w:tc>
        <w:tc>
          <w:tcPr>
            <w:tcW w:w="712" w:type="pct"/>
            <w:shd w:val="clear" w:color="auto" w:fill="E5DFEC" w:themeFill="accent4" w:themeFillTint="33"/>
          </w:tcPr>
          <w:p w:rsidR="00960ACA" w:rsidRPr="005D5327" w:rsidRDefault="00960ACA" w:rsidP="008F1D56">
            <w:pPr>
              <w:tabs>
                <w:tab w:val="left" w:pos="1134"/>
              </w:tabs>
              <w:contextualSpacing/>
              <w:jc w:val="both"/>
              <w:rPr>
                <w:rFonts w:ascii="Times New Roman" w:hAnsi="Times New Roman" w:cs="Times New Roman"/>
                <w:b/>
                <w:sz w:val="24"/>
                <w:szCs w:val="24"/>
              </w:rPr>
            </w:pPr>
            <w:r w:rsidRPr="005D5327">
              <w:rPr>
                <w:rFonts w:ascii="Times New Roman" w:hAnsi="Times New Roman" w:cs="Times New Roman"/>
                <w:b/>
                <w:sz w:val="24"/>
                <w:szCs w:val="24"/>
              </w:rPr>
              <w:t>Источник информации</w:t>
            </w:r>
          </w:p>
        </w:tc>
        <w:tc>
          <w:tcPr>
            <w:tcW w:w="721" w:type="pct"/>
            <w:shd w:val="clear" w:color="auto" w:fill="E5DFEC" w:themeFill="accent4" w:themeFillTint="33"/>
          </w:tcPr>
          <w:p w:rsidR="00960ACA" w:rsidRPr="005D5327" w:rsidRDefault="00960ACA" w:rsidP="008F1D56">
            <w:pPr>
              <w:tabs>
                <w:tab w:val="left" w:pos="1134"/>
              </w:tabs>
              <w:contextualSpacing/>
              <w:jc w:val="both"/>
              <w:rPr>
                <w:rFonts w:ascii="Times New Roman" w:hAnsi="Times New Roman" w:cs="Times New Roman"/>
                <w:b/>
                <w:sz w:val="24"/>
                <w:szCs w:val="24"/>
              </w:rPr>
            </w:pPr>
            <w:r w:rsidRPr="005D5327">
              <w:rPr>
                <w:rFonts w:ascii="Times New Roman" w:hAnsi="Times New Roman" w:cs="Times New Roman"/>
                <w:b/>
                <w:sz w:val="24"/>
                <w:szCs w:val="24"/>
              </w:rPr>
              <w:t>Ответственные</w:t>
            </w:r>
          </w:p>
        </w:tc>
        <w:tc>
          <w:tcPr>
            <w:tcW w:w="692" w:type="pct"/>
            <w:shd w:val="clear" w:color="auto" w:fill="E5DFEC" w:themeFill="accent4" w:themeFillTint="33"/>
          </w:tcPr>
          <w:p w:rsidR="00960ACA" w:rsidRPr="005D5327" w:rsidRDefault="00960ACA" w:rsidP="00485A8B">
            <w:pPr>
              <w:tabs>
                <w:tab w:val="left" w:pos="1134"/>
              </w:tabs>
              <w:contextualSpacing/>
              <w:jc w:val="both"/>
              <w:rPr>
                <w:rFonts w:ascii="Times New Roman" w:hAnsi="Times New Roman" w:cs="Times New Roman"/>
                <w:b/>
                <w:sz w:val="24"/>
                <w:szCs w:val="24"/>
              </w:rPr>
            </w:pPr>
            <w:r w:rsidRPr="005D5327">
              <w:rPr>
                <w:rFonts w:ascii="Times New Roman" w:hAnsi="Times New Roman" w:cs="Times New Roman"/>
                <w:b/>
                <w:sz w:val="24"/>
                <w:szCs w:val="24"/>
              </w:rPr>
              <w:t>План на отчетный год</w:t>
            </w:r>
          </w:p>
        </w:tc>
        <w:tc>
          <w:tcPr>
            <w:tcW w:w="635" w:type="pct"/>
            <w:shd w:val="clear" w:color="auto" w:fill="E5DFEC" w:themeFill="accent4" w:themeFillTint="33"/>
          </w:tcPr>
          <w:p w:rsidR="00960ACA" w:rsidRPr="005D5327" w:rsidRDefault="00960ACA" w:rsidP="00485A8B">
            <w:pPr>
              <w:tabs>
                <w:tab w:val="left" w:pos="1134"/>
              </w:tabs>
              <w:contextualSpacing/>
              <w:jc w:val="both"/>
              <w:rPr>
                <w:rFonts w:ascii="Times New Roman" w:hAnsi="Times New Roman" w:cs="Times New Roman"/>
                <w:b/>
                <w:sz w:val="24"/>
                <w:szCs w:val="24"/>
              </w:rPr>
            </w:pPr>
            <w:r w:rsidRPr="005D5327">
              <w:rPr>
                <w:rFonts w:ascii="Times New Roman" w:hAnsi="Times New Roman" w:cs="Times New Roman"/>
                <w:b/>
                <w:sz w:val="24"/>
                <w:szCs w:val="24"/>
              </w:rPr>
              <w:t>Факт отчетного года</w:t>
            </w:r>
          </w:p>
          <w:p w:rsidR="00960ACA" w:rsidRPr="005D5327" w:rsidRDefault="00960ACA" w:rsidP="00485A8B">
            <w:pPr>
              <w:tabs>
                <w:tab w:val="left" w:pos="1134"/>
              </w:tabs>
              <w:contextualSpacing/>
              <w:jc w:val="both"/>
              <w:rPr>
                <w:rFonts w:ascii="Times New Roman" w:hAnsi="Times New Roman" w:cs="Times New Roman"/>
                <w:b/>
                <w:sz w:val="24"/>
                <w:szCs w:val="24"/>
              </w:rPr>
            </w:pPr>
          </w:p>
        </w:tc>
        <w:tc>
          <w:tcPr>
            <w:tcW w:w="612" w:type="pct"/>
            <w:shd w:val="clear" w:color="auto" w:fill="E5DFEC" w:themeFill="accent4" w:themeFillTint="33"/>
          </w:tcPr>
          <w:p w:rsidR="00960ACA" w:rsidRPr="005D5327" w:rsidRDefault="00960ACA" w:rsidP="008F1D56">
            <w:pPr>
              <w:tabs>
                <w:tab w:val="left" w:pos="1134"/>
              </w:tabs>
              <w:contextualSpacing/>
              <w:jc w:val="both"/>
              <w:rPr>
                <w:rFonts w:ascii="Times New Roman" w:hAnsi="Times New Roman" w:cs="Times New Roman"/>
                <w:b/>
                <w:sz w:val="24"/>
                <w:szCs w:val="24"/>
              </w:rPr>
            </w:pPr>
            <w:r w:rsidRPr="005D5327">
              <w:rPr>
                <w:rFonts w:ascii="Times New Roman" w:hAnsi="Times New Roman" w:cs="Times New Roman"/>
                <w:b/>
                <w:sz w:val="24"/>
                <w:szCs w:val="24"/>
              </w:rPr>
              <w:t>Статус достижения (достиг/не достиг)</w:t>
            </w:r>
          </w:p>
        </w:tc>
      </w:tr>
      <w:tr w:rsidR="0022329C" w:rsidRPr="005D5327" w:rsidTr="0022329C">
        <w:trPr>
          <w:trHeight w:val="235"/>
        </w:trPr>
        <w:tc>
          <w:tcPr>
            <w:tcW w:w="213" w:type="pct"/>
          </w:tcPr>
          <w:p w:rsidR="0022329C" w:rsidRPr="005D5327" w:rsidRDefault="0022329C" w:rsidP="008F1D56">
            <w:pPr>
              <w:tabs>
                <w:tab w:val="left" w:pos="1134"/>
              </w:tabs>
              <w:contextualSpacing/>
              <w:jc w:val="center"/>
              <w:rPr>
                <w:rFonts w:ascii="Times New Roman" w:hAnsi="Times New Roman" w:cs="Times New Roman"/>
                <w:sz w:val="24"/>
                <w:szCs w:val="24"/>
              </w:rPr>
            </w:pPr>
            <w:r w:rsidRPr="005D5327">
              <w:rPr>
                <w:rFonts w:ascii="Times New Roman" w:hAnsi="Times New Roman" w:cs="Times New Roman"/>
                <w:sz w:val="24"/>
                <w:szCs w:val="24"/>
              </w:rPr>
              <w:t>1</w:t>
            </w:r>
          </w:p>
        </w:tc>
        <w:tc>
          <w:tcPr>
            <w:tcW w:w="806" w:type="pct"/>
          </w:tcPr>
          <w:p w:rsidR="0022329C" w:rsidRPr="005D5327" w:rsidRDefault="0022329C" w:rsidP="008F1D56">
            <w:pPr>
              <w:tabs>
                <w:tab w:val="left" w:pos="1134"/>
              </w:tabs>
              <w:contextualSpacing/>
              <w:jc w:val="center"/>
              <w:rPr>
                <w:rFonts w:ascii="Times New Roman" w:hAnsi="Times New Roman" w:cs="Times New Roman"/>
                <w:sz w:val="24"/>
                <w:szCs w:val="24"/>
              </w:rPr>
            </w:pPr>
            <w:r w:rsidRPr="005D5327">
              <w:rPr>
                <w:rFonts w:ascii="Times New Roman" w:hAnsi="Times New Roman" w:cs="Times New Roman"/>
                <w:sz w:val="24"/>
                <w:szCs w:val="24"/>
              </w:rPr>
              <w:t>2</w:t>
            </w:r>
          </w:p>
        </w:tc>
        <w:tc>
          <w:tcPr>
            <w:tcW w:w="609" w:type="pct"/>
          </w:tcPr>
          <w:p w:rsidR="0022329C" w:rsidRPr="005D5327" w:rsidRDefault="0022329C" w:rsidP="008F1D56">
            <w:pPr>
              <w:tabs>
                <w:tab w:val="left" w:pos="1134"/>
              </w:tabs>
              <w:contextualSpacing/>
              <w:jc w:val="center"/>
              <w:rPr>
                <w:rFonts w:ascii="Times New Roman" w:hAnsi="Times New Roman" w:cs="Times New Roman"/>
                <w:sz w:val="24"/>
                <w:szCs w:val="24"/>
              </w:rPr>
            </w:pPr>
            <w:r w:rsidRPr="005D5327">
              <w:rPr>
                <w:rFonts w:ascii="Times New Roman" w:hAnsi="Times New Roman" w:cs="Times New Roman"/>
                <w:sz w:val="24"/>
                <w:szCs w:val="24"/>
              </w:rPr>
              <w:t>3</w:t>
            </w:r>
          </w:p>
        </w:tc>
        <w:tc>
          <w:tcPr>
            <w:tcW w:w="712" w:type="pct"/>
          </w:tcPr>
          <w:p w:rsidR="0022329C" w:rsidRPr="005D5327" w:rsidRDefault="0022329C" w:rsidP="008F1D56">
            <w:pPr>
              <w:tabs>
                <w:tab w:val="left" w:pos="1134"/>
              </w:tabs>
              <w:contextualSpacing/>
              <w:jc w:val="center"/>
              <w:rPr>
                <w:rFonts w:ascii="Times New Roman" w:hAnsi="Times New Roman" w:cs="Times New Roman"/>
                <w:sz w:val="24"/>
                <w:szCs w:val="24"/>
              </w:rPr>
            </w:pPr>
            <w:r w:rsidRPr="005D5327">
              <w:rPr>
                <w:rFonts w:ascii="Times New Roman" w:hAnsi="Times New Roman" w:cs="Times New Roman"/>
                <w:sz w:val="24"/>
                <w:szCs w:val="24"/>
              </w:rPr>
              <w:t>4</w:t>
            </w:r>
          </w:p>
        </w:tc>
        <w:tc>
          <w:tcPr>
            <w:tcW w:w="721" w:type="pct"/>
          </w:tcPr>
          <w:p w:rsidR="0022329C" w:rsidRPr="005D5327" w:rsidRDefault="0022329C" w:rsidP="008F1D56">
            <w:pPr>
              <w:tabs>
                <w:tab w:val="left" w:pos="1134"/>
              </w:tabs>
              <w:contextualSpacing/>
              <w:jc w:val="center"/>
              <w:rPr>
                <w:rFonts w:ascii="Times New Roman" w:hAnsi="Times New Roman" w:cs="Times New Roman"/>
                <w:sz w:val="24"/>
                <w:szCs w:val="24"/>
              </w:rPr>
            </w:pPr>
            <w:r w:rsidRPr="005D5327">
              <w:rPr>
                <w:rFonts w:ascii="Times New Roman" w:hAnsi="Times New Roman" w:cs="Times New Roman"/>
                <w:sz w:val="24"/>
                <w:szCs w:val="24"/>
              </w:rPr>
              <w:t>5</w:t>
            </w:r>
          </w:p>
        </w:tc>
        <w:tc>
          <w:tcPr>
            <w:tcW w:w="692" w:type="pct"/>
          </w:tcPr>
          <w:p w:rsidR="0022329C" w:rsidRPr="005D5327" w:rsidRDefault="0022329C" w:rsidP="008F1D56">
            <w:pPr>
              <w:tabs>
                <w:tab w:val="left" w:pos="1134"/>
              </w:tabs>
              <w:contextualSpacing/>
              <w:jc w:val="center"/>
              <w:rPr>
                <w:rFonts w:ascii="Times New Roman" w:hAnsi="Times New Roman" w:cs="Times New Roman"/>
                <w:sz w:val="24"/>
                <w:szCs w:val="24"/>
              </w:rPr>
            </w:pPr>
            <w:r w:rsidRPr="005D5327">
              <w:rPr>
                <w:rFonts w:ascii="Times New Roman" w:hAnsi="Times New Roman" w:cs="Times New Roman"/>
                <w:sz w:val="24"/>
                <w:szCs w:val="24"/>
              </w:rPr>
              <w:t>6</w:t>
            </w:r>
          </w:p>
        </w:tc>
        <w:tc>
          <w:tcPr>
            <w:tcW w:w="635" w:type="pct"/>
          </w:tcPr>
          <w:p w:rsidR="0022329C" w:rsidRPr="005D5327" w:rsidRDefault="0022329C" w:rsidP="008F1D56">
            <w:pPr>
              <w:tabs>
                <w:tab w:val="left" w:pos="1134"/>
              </w:tabs>
              <w:contextualSpacing/>
              <w:jc w:val="center"/>
              <w:rPr>
                <w:rFonts w:ascii="Times New Roman" w:hAnsi="Times New Roman" w:cs="Times New Roman"/>
                <w:sz w:val="24"/>
                <w:szCs w:val="24"/>
              </w:rPr>
            </w:pPr>
            <w:r w:rsidRPr="005D5327">
              <w:rPr>
                <w:rFonts w:ascii="Times New Roman" w:hAnsi="Times New Roman" w:cs="Times New Roman"/>
                <w:sz w:val="24"/>
                <w:szCs w:val="24"/>
              </w:rPr>
              <w:t>7</w:t>
            </w:r>
          </w:p>
        </w:tc>
        <w:tc>
          <w:tcPr>
            <w:tcW w:w="612" w:type="pct"/>
          </w:tcPr>
          <w:p w:rsidR="0022329C" w:rsidRPr="005D5327" w:rsidRDefault="0022329C" w:rsidP="008F1D56">
            <w:pPr>
              <w:tabs>
                <w:tab w:val="left" w:pos="1134"/>
              </w:tabs>
              <w:contextualSpacing/>
              <w:jc w:val="center"/>
              <w:rPr>
                <w:rFonts w:ascii="Times New Roman" w:hAnsi="Times New Roman" w:cs="Times New Roman"/>
                <w:sz w:val="24"/>
                <w:szCs w:val="24"/>
              </w:rPr>
            </w:pPr>
            <w:r w:rsidRPr="005D5327">
              <w:rPr>
                <w:rFonts w:ascii="Times New Roman" w:hAnsi="Times New Roman" w:cs="Times New Roman"/>
                <w:sz w:val="24"/>
                <w:szCs w:val="24"/>
              </w:rPr>
              <w:t>8</w:t>
            </w:r>
          </w:p>
        </w:tc>
      </w:tr>
      <w:tr w:rsidR="0022329C" w:rsidRPr="005D5327" w:rsidTr="0022329C">
        <w:tc>
          <w:tcPr>
            <w:tcW w:w="213" w:type="pct"/>
          </w:tcPr>
          <w:p w:rsidR="0022329C" w:rsidRPr="005D5327" w:rsidRDefault="0022329C"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1</w:t>
            </w:r>
          </w:p>
        </w:tc>
        <w:tc>
          <w:tcPr>
            <w:tcW w:w="806" w:type="pct"/>
          </w:tcPr>
          <w:p w:rsidR="0022329C" w:rsidRPr="005D5327" w:rsidRDefault="0022329C"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Количество обученных сотрудников международным стандартам (</w:t>
            </w:r>
            <w:r w:rsidRPr="005D5327">
              <w:rPr>
                <w:rFonts w:ascii="Times New Roman" w:hAnsi="Times New Roman" w:cs="Times New Roman"/>
                <w:sz w:val="24"/>
                <w:szCs w:val="24"/>
                <w:lang w:val="en-US"/>
              </w:rPr>
              <w:t>BLS</w:t>
            </w:r>
            <w:r w:rsidRPr="005D5327">
              <w:rPr>
                <w:rFonts w:ascii="Times New Roman" w:hAnsi="Times New Roman" w:cs="Times New Roman"/>
                <w:sz w:val="24"/>
                <w:szCs w:val="24"/>
              </w:rPr>
              <w:t xml:space="preserve"> </w:t>
            </w:r>
            <w:r w:rsidRPr="005D5327">
              <w:rPr>
                <w:rFonts w:ascii="Times New Roman" w:hAnsi="Times New Roman" w:cs="Times New Roman"/>
                <w:sz w:val="24"/>
                <w:szCs w:val="24"/>
                <w:lang w:val="en-US"/>
              </w:rPr>
              <w:t>ACLS</w:t>
            </w:r>
            <w:r w:rsidRPr="005D5327">
              <w:rPr>
                <w:rFonts w:ascii="Times New Roman" w:hAnsi="Times New Roman" w:cs="Times New Roman"/>
                <w:sz w:val="24"/>
                <w:szCs w:val="24"/>
              </w:rPr>
              <w:t xml:space="preserve">, </w:t>
            </w:r>
            <w:r w:rsidRPr="005D5327">
              <w:rPr>
                <w:rFonts w:ascii="Times New Roman" w:hAnsi="Times New Roman" w:cs="Times New Roman"/>
                <w:sz w:val="24"/>
                <w:szCs w:val="24"/>
                <w:lang w:val="en-US"/>
              </w:rPr>
              <w:t>PALS</w:t>
            </w:r>
            <w:r w:rsidRPr="005D5327">
              <w:rPr>
                <w:rFonts w:ascii="Times New Roman" w:hAnsi="Times New Roman" w:cs="Times New Roman"/>
                <w:sz w:val="24"/>
                <w:szCs w:val="24"/>
              </w:rPr>
              <w:t xml:space="preserve">, </w:t>
            </w:r>
            <w:r w:rsidRPr="005D5327">
              <w:rPr>
                <w:rFonts w:ascii="Times New Roman" w:hAnsi="Times New Roman" w:cs="Times New Roman"/>
                <w:sz w:val="24"/>
                <w:szCs w:val="24"/>
                <w:lang w:val="en-US"/>
              </w:rPr>
              <w:t>PHTLS</w:t>
            </w:r>
            <w:r w:rsidRPr="005D5327">
              <w:rPr>
                <w:rFonts w:ascii="Times New Roman" w:hAnsi="Times New Roman" w:cs="Times New Roman"/>
                <w:sz w:val="24"/>
                <w:szCs w:val="24"/>
              </w:rPr>
              <w:t>)</w:t>
            </w:r>
          </w:p>
        </w:tc>
        <w:tc>
          <w:tcPr>
            <w:tcW w:w="609" w:type="pct"/>
          </w:tcPr>
          <w:p w:rsidR="0022329C" w:rsidRPr="005D5327" w:rsidRDefault="0022329C"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Кол-во</w:t>
            </w:r>
          </w:p>
        </w:tc>
        <w:tc>
          <w:tcPr>
            <w:tcW w:w="712" w:type="pct"/>
          </w:tcPr>
          <w:p w:rsidR="0022329C" w:rsidRPr="005D5327" w:rsidRDefault="0022329C"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 xml:space="preserve">Отчет от </w:t>
            </w:r>
            <w:r w:rsidRPr="005D5327">
              <w:rPr>
                <w:rFonts w:ascii="Times New Roman" w:hAnsi="Times New Roman" w:cs="Times New Roman"/>
                <w:sz w:val="24"/>
                <w:szCs w:val="24"/>
                <w:lang w:val="en-US"/>
              </w:rPr>
              <w:t>HR</w:t>
            </w:r>
            <w:r w:rsidRPr="005D5327">
              <w:rPr>
                <w:rFonts w:ascii="Times New Roman" w:hAnsi="Times New Roman" w:cs="Times New Roman"/>
                <w:sz w:val="24"/>
                <w:szCs w:val="24"/>
              </w:rPr>
              <w:t>-службы</w:t>
            </w:r>
          </w:p>
        </w:tc>
        <w:tc>
          <w:tcPr>
            <w:tcW w:w="721" w:type="pct"/>
          </w:tcPr>
          <w:p w:rsidR="0022329C" w:rsidRPr="005D5327" w:rsidRDefault="0022329C"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lang w:val="en-US"/>
              </w:rPr>
              <w:t>HR</w:t>
            </w:r>
            <w:r w:rsidRPr="005D5327">
              <w:rPr>
                <w:rFonts w:ascii="Times New Roman" w:hAnsi="Times New Roman" w:cs="Times New Roman"/>
                <w:sz w:val="24"/>
                <w:szCs w:val="24"/>
              </w:rPr>
              <w:t>-служба</w:t>
            </w:r>
          </w:p>
        </w:tc>
        <w:tc>
          <w:tcPr>
            <w:tcW w:w="692" w:type="pct"/>
          </w:tcPr>
          <w:p w:rsidR="0022329C" w:rsidRPr="005D5327" w:rsidRDefault="0022329C"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100% (приемный покой), 10% ПМСП</w:t>
            </w:r>
          </w:p>
        </w:tc>
        <w:tc>
          <w:tcPr>
            <w:tcW w:w="635" w:type="pct"/>
            <w:shd w:val="clear" w:color="auto" w:fill="auto"/>
          </w:tcPr>
          <w:p w:rsidR="0022329C" w:rsidRPr="005D5327" w:rsidRDefault="0022329C" w:rsidP="008F1D56">
            <w:pPr>
              <w:tabs>
                <w:tab w:val="left" w:pos="1134"/>
              </w:tabs>
              <w:contextualSpacing/>
              <w:jc w:val="both"/>
              <w:rPr>
                <w:rFonts w:ascii="Times New Roman" w:hAnsi="Times New Roman" w:cs="Times New Roman"/>
                <w:sz w:val="24"/>
                <w:szCs w:val="24"/>
                <w:highlight w:val="yellow"/>
              </w:rPr>
            </w:pPr>
            <w:r w:rsidRPr="005D5327">
              <w:rPr>
                <w:rFonts w:ascii="Times New Roman" w:hAnsi="Times New Roman" w:cs="Times New Roman"/>
                <w:sz w:val="24"/>
                <w:szCs w:val="24"/>
                <w:lang w:val="en-US"/>
              </w:rPr>
              <w:t>BLS</w:t>
            </w:r>
            <w:r w:rsidRPr="005D5327">
              <w:rPr>
                <w:rFonts w:ascii="Times New Roman" w:hAnsi="Times New Roman" w:cs="Times New Roman"/>
                <w:sz w:val="24"/>
                <w:szCs w:val="24"/>
              </w:rPr>
              <w:t xml:space="preserve"> – 55%, </w:t>
            </w:r>
            <w:r w:rsidRPr="005D5327">
              <w:rPr>
                <w:rFonts w:ascii="Times New Roman" w:hAnsi="Times New Roman" w:cs="Times New Roman"/>
                <w:sz w:val="24"/>
                <w:szCs w:val="24"/>
                <w:lang w:val="en-US"/>
              </w:rPr>
              <w:t>ACLS</w:t>
            </w:r>
            <w:r w:rsidRPr="005D5327">
              <w:rPr>
                <w:rFonts w:ascii="Times New Roman" w:hAnsi="Times New Roman" w:cs="Times New Roman"/>
                <w:sz w:val="24"/>
                <w:szCs w:val="24"/>
              </w:rPr>
              <w:t xml:space="preserve"> – 24%</w:t>
            </w:r>
          </w:p>
        </w:tc>
        <w:tc>
          <w:tcPr>
            <w:tcW w:w="612" w:type="pct"/>
            <w:shd w:val="clear" w:color="auto" w:fill="auto"/>
          </w:tcPr>
          <w:p w:rsidR="0022329C" w:rsidRPr="005D5327" w:rsidRDefault="0022329C"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В работе</w:t>
            </w:r>
          </w:p>
        </w:tc>
      </w:tr>
      <w:tr w:rsidR="0022329C" w:rsidRPr="005D5327" w:rsidTr="0022329C">
        <w:tc>
          <w:tcPr>
            <w:tcW w:w="213" w:type="pct"/>
          </w:tcPr>
          <w:p w:rsidR="0022329C" w:rsidRPr="005D5327" w:rsidRDefault="0022329C"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2</w:t>
            </w:r>
          </w:p>
        </w:tc>
        <w:tc>
          <w:tcPr>
            <w:tcW w:w="806" w:type="pct"/>
          </w:tcPr>
          <w:p w:rsidR="0022329C" w:rsidRPr="005D5327" w:rsidRDefault="0022329C"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Текучесть кадров</w:t>
            </w:r>
          </w:p>
        </w:tc>
        <w:tc>
          <w:tcPr>
            <w:tcW w:w="609" w:type="pct"/>
          </w:tcPr>
          <w:p w:rsidR="0022329C" w:rsidRPr="005D5327" w:rsidRDefault="0022329C"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w:t>
            </w:r>
          </w:p>
        </w:tc>
        <w:tc>
          <w:tcPr>
            <w:tcW w:w="712" w:type="pct"/>
          </w:tcPr>
          <w:p w:rsidR="0022329C" w:rsidRPr="005D5327" w:rsidRDefault="0022329C"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 xml:space="preserve">Отчет от </w:t>
            </w:r>
            <w:r w:rsidRPr="005D5327">
              <w:rPr>
                <w:rFonts w:ascii="Times New Roman" w:hAnsi="Times New Roman" w:cs="Times New Roman"/>
                <w:sz w:val="24"/>
                <w:szCs w:val="24"/>
                <w:lang w:val="en-US"/>
              </w:rPr>
              <w:t>HR</w:t>
            </w:r>
            <w:r w:rsidRPr="005D5327">
              <w:rPr>
                <w:rFonts w:ascii="Times New Roman" w:hAnsi="Times New Roman" w:cs="Times New Roman"/>
                <w:sz w:val="24"/>
                <w:szCs w:val="24"/>
              </w:rPr>
              <w:t>-службы</w:t>
            </w:r>
          </w:p>
        </w:tc>
        <w:tc>
          <w:tcPr>
            <w:tcW w:w="721" w:type="pct"/>
          </w:tcPr>
          <w:p w:rsidR="0022329C" w:rsidRPr="005D5327" w:rsidRDefault="0022329C"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lang w:val="en-US"/>
              </w:rPr>
              <w:t>HR</w:t>
            </w:r>
            <w:r w:rsidRPr="005D5327">
              <w:rPr>
                <w:rFonts w:ascii="Times New Roman" w:hAnsi="Times New Roman" w:cs="Times New Roman"/>
                <w:sz w:val="24"/>
                <w:szCs w:val="24"/>
              </w:rPr>
              <w:t>-служба</w:t>
            </w:r>
          </w:p>
        </w:tc>
        <w:tc>
          <w:tcPr>
            <w:tcW w:w="692" w:type="pct"/>
          </w:tcPr>
          <w:p w:rsidR="0022329C" w:rsidRPr="005D5327" w:rsidRDefault="0022329C"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lang w:val="kk-KZ"/>
              </w:rPr>
              <w:t>Снижение до 15</w:t>
            </w:r>
            <w:r w:rsidRPr="005D5327">
              <w:rPr>
                <w:rFonts w:ascii="Times New Roman" w:hAnsi="Times New Roman" w:cs="Times New Roman"/>
                <w:sz w:val="24"/>
                <w:szCs w:val="24"/>
              </w:rPr>
              <w:t>%</w:t>
            </w:r>
          </w:p>
        </w:tc>
        <w:tc>
          <w:tcPr>
            <w:tcW w:w="635" w:type="pct"/>
          </w:tcPr>
          <w:p w:rsidR="0022329C" w:rsidRPr="005D5327" w:rsidRDefault="0022329C"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20,8%</w:t>
            </w:r>
          </w:p>
        </w:tc>
        <w:tc>
          <w:tcPr>
            <w:tcW w:w="612" w:type="pct"/>
          </w:tcPr>
          <w:p w:rsidR="0022329C" w:rsidRPr="005D5327" w:rsidRDefault="0022329C"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В работе</w:t>
            </w:r>
          </w:p>
        </w:tc>
      </w:tr>
      <w:tr w:rsidR="0022329C" w:rsidRPr="005D5327" w:rsidTr="0022329C">
        <w:tc>
          <w:tcPr>
            <w:tcW w:w="213" w:type="pct"/>
          </w:tcPr>
          <w:p w:rsidR="0022329C" w:rsidRPr="005D5327" w:rsidRDefault="0022329C"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3</w:t>
            </w:r>
          </w:p>
        </w:tc>
        <w:tc>
          <w:tcPr>
            <w:tcW w:w="806" w:type="pct"/>
          </w:tcPr>
          <w:p w:rsidR="0022329C" w:rsidRPr="005D5327" w:rsidRDefault="0022329C"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Уровень удовлетворенности персонала</w:t>
            </w:r>
          </w:p>
        </w:tc>
        <w:tc>
          <w:tcPr>
            <w:tcW w:w="609" w:type="pct"/>
          </w:tcPr>
          <w:p w:rsidR="0022329C" w:rsidRPr="005D5327" w:rsidRDefault="0022329C"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w:t>
            </w:r>
          </w:p>
        </w:tc>
        <w:tc>
          <w:tcPr>
            <w:tcW w:w="712" w:type="pct"/>
          </w:tcPr>
          <w:p w:rsidR="0022329C" w:rsidRPr="005D5327" w:rsidRDefault="0022329C"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Отчет от</w:t>
            </w:r>
            <w:r w:rsidRPr="005D5327">
              <w:rPr>
                <w:rFonts w:ascii="Times New Roman" w:hAnsi="Times New Roman" w:cs="Times New Roman"/>
                <w:sz w:val="24"/>
                <w:szCs w:val="24"/>
                <w:lang w:val="en-US"/>
              </w:rPr>
              <w:t xml:space="preserve"> HR-</w:t>
            </w:r>
            <w:r w:rsidRPr="005D5327">
              <w:rPr>
                <w:rFonts w:ascii="Times New Roman" w:hAnsi="Times New Roman" w:cs="Times New Roman"/>
                <w:sz w:val="24"/>
                <w:szCs w:val="24"/>
              </w:rPr>
              <w:t>службы</w:t>
            </w:r>
          </w:p>
        </w:tc>
        <w:tc>
          <w:tcPr>
            <w:tcW w:w="721" w:type="pct"/>
          </w:tcPr>
          <w:p w:rsidR="0022329C" w:rsidRPr="005D5327" w:rsidRDefault="0022329C" w:rsidP="008F1D56">
            <w:pPr>
              <w:tabs>
                <w:tab w:val="left" w:pos="1134"/>
              </w:tabs>
              <w:contextualSpacing/>
              <w:jc w:val="both"/>
              <w:rPr>
                <w:rFonts w:ascii="Times New Roman" w:hAnsi="Times New Roman" w:cs="Times New Roman"/>
                <w:sz w:val="24"/>
                <w:szCs w:val="24"/>
                <w:lang w:val="en-US"/>
              </w:rPr>
            </w:pPr>
            <w:r w:rsidRPr="005D5327">
              <w:rPr>
                <w:rFonts w:ascii="Times New Roman" w:hAnsi="Times New Roman" w:cs="Times New Roman"/>
                <w:sz w:val="24"/>
                <w:szCs w:val="24"/>
                <w:lang w:val="en-US"/>
              </w:rPr>
              <w:t>HR-</w:t>
            </w:r>
            <w:r w:rsidRPr="005D5327">
              <w:rPr>
                <w:rFonts w:ascii="Times New Roman" w:hAnsi="Times New Roman" w:cs="Times New Roman"/>
                <w:sz w:val="24"/>
                <w:szCs w:val="24"/>
              </w:rPr>
              <w:t>служба</w:t>
            </w:r>
          </w:p>
        </w:tc>
        <w:tc>
          <w:tcPr>
            <w:tcW w:w="692" w:type="pct"/>
          </w:tcPr>
          <w:p w:rsidR="0022329C" w:rsidRPr="005D5327" w:rsidRDefault="0022329C"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lang w:val="kk-KZ"/>
              </w:rPr>
              <w:t>Повышение до</w:t>
            </w:r>
            <w:r w:rsidRPr="005D5327">
              <w:rPr>
                <w:rFonts w:ascii="Times New Roman" w:hAnsi="Times New Roman" w:cs="Times New Roman"/>
                <w:sz w:val="24"/>
                <w:szCs w:val="24"/>
              </w:rPr>
              <w:t xml:space="preserve"> 70%</w:t>
            </w:r>
          </w:p>
        </w:tc>
        <w:tc>
          <w:tcPr>
            <w:tcW w:w="635" w:type="pct"/>
          </w:tcPr>
          <w:p w:rsidR="0022329C" w:rsidRPr="005D5327" w:rsidRDefault="0022329C"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62,5%</w:t>
            </w:r>
          </w:p>
        </w:tc>
        <w:tc>
          <w:tcPr>
            <w:tcW w:w="612" w:type="pct"/>
          </w:tcPr>
          <w:p w:rsidR="0022329C" w:rsidRPr="005D5327" w:rsidRDefault="0022329C"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В работе</w:t>
            </w:r>
          </w:p>
        </w:tc>
      </w:tr>
    </w:tbl>
    <w:p w:rsidR="0022329C" w:rsidRPr="005D5327" w:rsidRDefault="0022329C" w:rsidP="008F1D56">
      <w:pPr>
        <w:tabs>
          <w:tab w:val="left" w:pos="1134"/>
        </w:tabs>
        <w:spacing w:after="0" w:line="240" w:lineRule="auto"/>
        <w:contextualSpacing/>
        <w:jc w:val="both"/>
        <w:rPr>
          <w:rFonts w:ascii="Times New Roman" w:hAnsi="Times New Roman" w:cs="Times New Roman"/>
          <w:b/>
          <w:sz w:val="24"/>
          <w:szCs w:val="24"/>
        </w:rPr>
      </w:pPr>
    </w:p>
    <w:p w:rsidR="005E7945" w:rsidRPr="005D5327" w:rsidRDefault="005E7945" w:rsidP="008F1D56">
      <w:pPr>
        <w:tabs>
          <w:tab w:val="left" w:pos="1134"/>
        </w:tabs>
        <w:spacing w:after="0" w:line="240" w:lineRule="auto"/>
        <w:contextualSpacing/>
        <w:jc w:val="both"/>
        <w:rPr>
          <w:rFonts w:ascii="Times New Roman" w:hAnsi="Times New Roman" w:cs="Times New Roman"/>
          <w:b/>
          <w:sz w:val="24"/>
          <w:szCs w:val="24"/>
          <w:highlight w:val="yellow"/>
        </w:rPr>
      </w:pPr>
    </w:p>
    <w:p w:rsidR="005E7945" w:rsidRPr="005D5327" w:rsidRDefault="005E7945" w:rsidP="008F1D56">
      <w:pPr>
        <w:tabs>
          <w:tab w:val="left" w:pos="1134"/>
        </w:tabs>
        <w:spacing w:after="0" w:line="240" w:lineRule="auto"/>
        <w:contextualSpacing/>
        <w:jc w:val="both"/>
        <w:rPr>
          <w:rFonts w:ascii="Times New Roman" w:hAnsi="Times New Roman" w:cs="Times New Roman"/>
          <w:b/>
          <w:sz w:val="24"/>
          <w:szCs w:val="24"/>
        </w:rPr>
      </w:pPr>
      <w:r w:rsidRPr="005D5327">
        <w:rPr>
          <w:rFonts w:ascii="Times New Roman" w:hAnsi="Times New Roman" w:cs="Times New Roman"/>
          <w:b/>
          <w:sz w:val="24"/>
          <w:szCs w:val="24"/>
        </w:rPr>
        <w:t>Стратегическое направление 4 (операционные процессы)</w:t>
      </w:r>
    </w:p>
    <w:p w:rsidR="005E7945" w:rsidRPr="005D5327" w:rsidRDefault="005E7945" w:rsidP="008F1D56">
      <w:pPr>
        <w:tabs>
          <w:tab w:val="left" w:pos="1134"/>
        </w:tabs>
        <w:spacing w:after="0" w:line="240" w:lineRule="auto"/>
        <w:contextualSpacing/>
        <w:jc w:val="both"/>
        <w:rPr>
          <w:rFonts w:ascii="Times New Roman" w:hAnsi="Times New Roman" w:cs="Times New Roman"/>
          <w:b/>
          <w:sz w:val="24"/>
          <w:szCs w:val="24"/>
        </w:rPr>
      </w:pPr>
    </w:p>
    <w:tbl>
      <w:tblPr>
        <w:tblStyle w:val="a3"/>
        <w:tblW w:w="5000" w:type="pct"/>
        <w:tblLayout w:type="fixed"/>
        <w:tblLook w:val="04A0" w:firstRow="1" w:lastRow="0" w:firstColumn="1" w:lastColumn="0" w:noHBand="0" w:noVBand="1"/>
      </w:tblPr>
      <w:tblGrid>
        <w:gridCol w:w="431"/>
        <w:gridCol w:w="1634"/>
        <w:gridCol w:w="1235"/>
        <w:gridCol w:w="1444"/>
        <w:gridCol w:w="1462"/>
        <w:gridCol w:w="1403"/>
        <w:gridCol w:w="1287"/>
        <w:gridCol w:w="1241"/>
      </w:tblGrid>
      <w:tr w:rsidR="005E7945" w:rsidRPr="005D5327" w:rsidTr="009F1E67">
        <w:trPr>
          <w:trHeight w:val="1380"/>
        </w:trPr>
        <w:tc>
          <w:tcPr>
            <w:tcW w:w="213" w:type="pct"/>
            <w:shd w:val="clear" w:color="auto" w:fill="E5DFEC" w:themeFill="accent4" w:themeFillTint="33"/>
          </w:tcPr>
          <w:p w:rsidR="005E7945" w:rsidRPr="005D5327" w:rsidRDefault="005E7945" w:rsidP="008F1D56">
            <w:pPr>
              <w:tabs>
                <w:tab w:val="left" w:pos="1134"/>
              </w:tabs>
              <w:contextualSpacing/>
              <w:jc w:val="both"/>
              <w:rPr>
                <w:rFonts w:ascii="Times New Roman" w:hAnsi="Times New Roman" w:cs="Times New Roman"/>
                <w:b/>
                <w:sz w:val="24"/>
                <w:szCs w:val="24"/>
              </w:rPr>
            </w:pPr>
            <w:r w:rsidRPr="005D5327">
              <w:rPr>
                <w:rFonts w:ascii="Times New Roman" w:hAnsi="Times New Roman" w:cs="Times New Roman"/>
                <w:b/>
                <w:sz w:val="24"/>
                <w:szCs w:val="24"/>
              </w:rPr>
              <w:t>№</w:t>
            </w:r>
          </w:p>
        </w:tc>
        <w:tc>
          <w:tcPr>
            <w:tcW w:w="806" w:type="pct"/>
            <w:shd w:val="clear" w:color="auto" w:fill="E5DFEC" w:themeFill="accent4" w:themeFillTint="33"/>
          </w:tcPr>
          <w:p w:rsidR="005E7945" w:rsidRPr="005D5327" w:rsidRDefault="005E7945" w:rsidP="008F1D56">
            <w:pPr>
              <w:tabs>
                <w:tab w:val="left" w:pos="1134"/>
              </w:tabs>
              <w:contextualSpacing/>
              <w:jc w:val="both"/>
              <w:rPr>
                <w:rFonts w:ascii="Times New Roman" w:hAnsi="Times New Roman" w:cs="Times New Roman"/>
                <w:b/>
                <w:sz w:val="24"/>
                <w:szCs w:val="24"/>
              </w:rPr>
            </w:pPr>
            <w:r w:rsidRPr="005D5327">
              <w:rPr>
                <w:rFonts w:ascii="Times New Roman" w:hAnsi="Times New Roman" w:cs="Times New Roman"/>
                <w:b/>
                <w:sz w:val="24"/>
                <w:szCs w:val="24"/>
              </w:rPr>
              <w:t>Наименование целевого индикатора</w:t>
            </w:r>
          </w:p>
        </w:tc>
        <w:tc>
          <w:tcPr>
            <w:tcW w:w="609" w:type="pct"/>
            <w:shd w:val="clear" w:color="auto" w:fill="E5DFEC" w:themeFill="accent4" w:themeFillTint="33"/>
          </w:tcPr>
          <w:p w:rsidR="005E7945" w:rsidRPr="005D5327" w:rsidRDefault="005E7945" w:rsidP="008F1D56">
            <w:pPr>
              <w:tabs>
                <w:tab w:val="left" w:pos="1134"/>
              </w:tabs>
              <w:contextualSpacing/>
              <w:jc w:val="both"/>
              <w:rPr>
                <w:rFonts w:ascii="Times New Roman" w:hAnsi="Times New Roman" w:cs="Times New Roman"/>
                <w:b/>
                <w:sz w:val="24"/>
                <w:szCs w:val="24"/>
              </w:rPr>
            </w:pPr>
            <w:r w:rsidRPr="005D5327">
              <w:rPr>
                <w:rFonts w:ascii="Times New Roman" w:hAnsi="Times New Roman" w:cs="Times New Roman"/>
                <w:b/>
                <w:sz w:val="24"/>
                <w:szCs w:val="24"/>
              </w:rPr>
              <w:t>Ед. измерения</w:t>
            </w:r>
          </w:p>
        </w:tc>
        <w:tc>
          <w:tcPr>
            <w:tcW w:w="712" w:type="pct"/>
            <w:shd w:val="clear" w:color="auto" w:fill="E5DFEC" w:themeFill="accent4" w:themeFillTint="33"/>
          </w:tcPr>
          <w:p w:rsidR="005E7945" w:rsidRPr="005D5327" w:rsidRDefault="005E7945" w:rsidP="008F1D56">
            <w:pPr>
              <w:tabs>
                <w:tab w:val="left" w:pos="1134"/>
              </w:tabs>
              <w:contextualSpacing/>
              <w:jc w:val="both"/>
              <w:rPr>
                <w:rFonts w:ascii="Times New Roman" w:hAnsi="Times New Roman" w:cs="Times New Roman"/>
                <w:b/>
                <w:sz w:val="24"/>
                <w:szCs w:val="24"/>
              </w:rPr>
            </w:pPr>
            <w:r w:rsidRPr="005D5327">
              <w:rPr>
                <w:rFonts w:ascii="Times New Roman" w:hAnsi="Times New Roman" w:cs="Times New Roman"/>
                <w:b/>
                <w:sz w:val="24"/>
                <w:szCs w:val="24"/>
              </w:rPr>
              <w:t>Источник информации</w:t>
            </w:r>
          </w:p>
        </w:tc>
        <w:tc>
          <w:tcPr>
            <w:tcW w:w="721" w:type="pct"/>
            <w:shd w:val="clear" w:color="auto" w:fill="E5DFEC" w:themeFill="accent4" w:themeFillTint="33"/>
          </w:tcPr>
          <w:p w:rsidR="005E7945" w:rsidRPr="005D5327" w:rsidRDefault="005E7945" w:rsidP="008F1D56">
            <w:pPr>
              <w:tabs>
                <w:tab w:val="left" w:pos="1134"/>
              </w:tabs>
              <w:contextualSpacing/>
              <w:jc w:val="both"/>
              <w:rPr>
                <w:rFonts w:ascii="Times New Roman" w:hAnsi="Times New Roman" w:cs="Times New Roman"/>
                <w:b/>
                <w:sz w:val="24"/>
                <w:szCs w:val="24"/>
              </w:rPr>
            </w:pPr>
            <w:r w:rsidRPr="005D5327">
              <w:rPr>
                <w:rFonts w:ascii="Times New Roman" w:hAnsi="Times New Roman" w:cs="Times New Roman"/>
                <w:b/>
                <w:sz w:val="24"/>
                <w:szCs w:val="24"/>
              </w:rPr>
              <w:t>Ответственные</w:t>
            </w:r>
          </w:p>
        </w:tc>
        <w:tc>
          <w:tcPr>
            <w:tcW w:w="692" w:type="pct"/>
            <w:shd w:val="clear" w:color="auto" w:fill="E5DFEC" w:themeFill="accent4" w:themeFillTint="33"/>
          </w:tcPr>
          <w:p w:rsidR="005E7945" w:rsidRPr="005D5327" w:rsidRDefault="005E7945" w:rsidP="00960ACA">
            <w:pPr>
              <w:tabs>
                <w:tab w:val="left" w:pos="1134"/>
              </w:tabs>
              <w:contextualSpacing/>
              <w:jc w:val="both"/>
              <w:rPr>
                <w:rFonts w:ascii="Times New Roman" w:hAnsi="Times New Roman" w:cs="Times New Roman"/>
                <w:b/>
                <w:sz w:val="24"/>
                <w:szCs w:val="24"/>
              </w:rPr>
            </w:pPr>
            <w:r w:rsidRPr="005D5327">
              <w:rPr>
                <w:rFonts w:ascii="Times New Roman" w:hAnsi="Times New Roman" w:cs="Times New Roman"/>
                <w:b/>
                <w:sz w:val="24"/>
                <w:szCs w:val="24"/>
              </w:rPr>
              <w:t xml:space="preserve">План на </w:t>
            </w:r>
            <w:r w:rsidR="00960ACA" w:rsidRPr="005D5327">
              <w:rPr>
                <w:rFonts w:ascii="Times New Roman" w:hAnsi="Times New Roman" w:cs="Times New Roman"/>
                <w:b/>
                <w:sz w:val="24"/>
                <w:szCs w:val="24"/>
              </w:rPr>
              <w:t>отчетный год</w:t>
            </w:r>
          </w:p>
        </w:tc>
        <w:tc>
          <w:tcPr>
            <w:tcW w:w="635" w:type="pct"/>
            <w:shd w:val="clear" w:color="auto" w:fill="E5DFEC" w:themeFill="accent4" w:themeFillTint="33"/>
          </w:tcPr>
          <w:p w:rsidR="005E7945" w:rsidRPr="005D5327" w:rsidRDefault="005E7945" w:rsidP="008F1D56">
            <w:pPr>
              <w:tabs>
                <w:tab w:val="left" w:pos="1134"/>
              </w:tabs>
              <w:contextualSpacing/>
              <w:jc w:val="both"/>
              <w:rPr>
                <w:rFonts w:ascii="Times New Roman" w:hAnsi="Times New Roman" w:cs="Times New Roman"/>
                <w:b/>
                <w:sz w:val="24"/>
                <w:szCs w:val="24"/>
              </w:rPr>
            </w:pPr>
            <w:r w:rsidRPr="005D5327">
              <w:rPr>
                <w:rFonts w:ascii="Times New Roman" w:hAnsi="Times New Roman" w:cs="Times New Roman"/>
                <w:b/>
                <w:sz w:val="24"/>
                <w:szCs w:val="24"/>
              </w:rPr>
              <w:t>Факт отчетного года</w:t>
            </w:r>
          </w:p>
          <w:p w:rsidR="005E7945" w:rsidRPr="005D5327" w:rsidRDefault="005E7945" w:rsidP="008F1D56">
            <w:pPr>
              <w:tabs>
                <w:tab w:val="left" w:pos="1134"/>
              </w:tabs>
              <w:contextualSpacing/>
              <w:jc w:val="both"/>
              <w:rPr>
                <w:rFonts w:ascii="Times New Roman" w:hAnsi="Times New Roman" w:cs="Times New Roman"/>
                <w:b/>
                <w:sz w:val="24"/>
                <w:szCs w:val="24"/>
              </w:rPr>
            </w:pPr>
          </w:p>
        </w:tc>
        <w:tc>
          <w:tcPr>
            <w:tcW w:w="612" w:type="pct"/>
            <w:shd w:val="clear" w:color="auto" w:fill="E5DFEC" w:themeFill="accent4" w:themeFillTint="33"/>
          </w:tcPr>
          <w:p w:rsidR="005E7945" w:rsidRPr="005D5327" w:rsidRDefault="005E7945" w:rsidP="008F1D56">
            <w:pPr>
              <w:tabs>
                <w:tab w:val="left" w:pos="1134"/>
              </w:tabs>
              <w:contextualSpacing/>
              <w:jc w:val="both"/>
              <w:rPr>
                <w:rFonts w:ascii="Times New Roman" w:hAnsi="Times New Roman" w:cs="Times New Roman"/>
                <w:b/>
                <w:sz w:val="24"/>
                <w:szCs w:val="24"/>
              </w:rPr>
            </w:pPr>
            <w:r w:rsidRPr="005D5327">
              <w:rPr>
                <w:rFonts w:ascii="Times New Roman" w:hAnsi="Times New Roman" w:cs="Times New Roman"/>
                <w:b/>
                <w:sz w:val="24"/>
                <w:szCs w:val="24"/>
              </w:rPr>
              <w:t>Статус достижения (достиг/не достиг)</w:t>
            </w:r>
          </w:p>
        </w:tc>
      </w:tr>
      <w:tr w:rsidR="005E7945" w:rsidRPr="005D5327" w:rsidTr="009F1E67">
        <w:tc>
          <w:tcPr>
            <w:tcW w:w="213" w:type="pct"/>
          </w:tcPr>
          <w:p w:rsidR="005E7945" w:rsidRPr="005D5327" w:rsidRDefault="005E7945"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1</w:t>
            </w:r>
          </w:p>
        </w:tc>
        <w:tc>
          <w:tcPr>
            <w:tcW w:w="806" w:type="pct"/>
          </w:tcPr>
          <w:p w:rsidR="005E7945" w:rsidRPr="005D5327" w:rsidRDefault="005E7945"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2</w:t>
            </w:r>
          </w:p>
        </w:tc>
        <w:tc>
          <w:tcPr>
            <w:tcW w:w="609" w:type="pct"/>
          </w:tcPr>
          <w:p w:rsidR="005E7945" w:rsidRPr="005D5327" w:rsidRDefault="005E7945"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3</w:t>
            </w:r>
          </w:p>
        </w:tc>
        <w:tc>
          <w:tcPr>
            <w:tcW w:w="712" w:type="pct"/>
          </w:tcPr>
          <w:p w:rsidR="005E7945" w:rsidRPr="005D5327" w:rsidRDefault="005E7945"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4</w:t>
            </w:r>
          </w:p>
        </w:tc>
        <w:tc>
          <w:tcPr>
            <w:tcW w:w="721" w:type="pct"/>
          </w:tcPr>
          <w:p w:rsidR="005E7945" w:rsidRPr="005D5327" w:rsidRDefault="005E7945"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5</w:t>
            </w:r>
          </w:p>
        </w:tc>
        <w:tc>
          <w:tcPr>
            <w:tcW w:w="692" w:type="pct"/>
          </w:tcPr>
          <w:p w:rsidR="005E7945" w:rsidRPr="005D5327" w:rsidRDefault="005E7945"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6</w:t>
            </w:r>
          </w:p>
        </w:tc>
        <w:tc>
          <w:tcPr>
            <w:tcW w:w="635" w:type="pct"/>
          </w:tcPr>
          <w:p w:rsidR="005E7945" w:rsidRPr="005D5327" w:rsidRDefault="005E7945"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7</w:t>
            </w:r>
          </w:p>
        </w:tc>
        <w:tc>
          <w:tcPr>
            <w:tcW w:w="612" w:type="pct"/>
          </w:tcPr>
          <w:p w:rsidR="005E7945" w:rsidRPr="005D5327" w:rsidRDefault="005E7945"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8</w:t>
            </w:r>
          </w:p>
        </w:tc>
      </w:tr>
      <w:tr w:rsidR="005E7945" w:rsidRPr="005D5327" w:rsidTr="009F1E67">
        <w:tc>
          <w:tcPr>
            <w:tcW w:w="213" w:type="pct"/>
          </w:tcPr>
          <w:p w:rsidR="005E7945" w:rsidRPr="005D5327" w:rsidRDefault="002A1BD2"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1</w:t>
            </w:r>
          </w:p>
        </w:tc>
        <w:tc>
          <w:tcPr>
            <w:tcW w:w="806" w:type="pct"/>
          </w:tcPr>
          <w:p w:rsidR="005E7945" w:rsidRPr="005D5327" w:rsidRDefault="005E7945"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Показатель повторного поступления (в течение месяца по поводу одного и того же заболевания)</w:t>
            </w:r>
          </w:p>
        </w:tc>
        <w:tc>
          <w:tcPr>
            <w:tcW w:w="609" w:type="pct"/>
          </w:tcPr>
          <w:p w:rsidR="005E7945" w:rsidRPr="005D5327" w:rsidRDefault="005E7945"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Случаи</w:t>
            </w:r>
          </w:p>
        </w:tc>
        <w:tc>
          <w:tcPr>
            <w:tcW w:w="712" w:type="pct"/>
          </w:tcPr>
          <w:p w:rsidR="005E7945" w:rsidRPr="005D5327" w:rsidRDefault="005E7945"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Медицинская карта стационарного больного</w:t>
            </w:r>
          </w:p>
        </w:tc>
        <w:tc>
          <w:tcPr>
            <w:tcW w:w="721" w:type="pct"/>
          </w:tcPr>
          <w:p w:rsidR="005E7945" w:rsidRPr="005D5327" w:rsidRDefault="002A1BD2"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Медицинская карта стационарного больного</w:t>
            </w:r>
          </w:p>
        </w:tc>
        <w:tc>
          <w:tcPr>
            <w:tcW w:w="692" w:type="pct"/>
          </w:tcPr>
          <w:p w:rsidR="005E7945" w:rsidRPr="005D5327" w:rsidRDefault="005E7945"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Отсутствие</w:t>
            </w:r>
          </w:p>
        </w:tc>
        <w:tc>
          <w:tcPr>
            <w:tcW w:w="635" w:type="pct"/>
          </w:tcPr>
          <w:p w:rsidR="005E7945" w:rsidRPr="005D5327" w:rsidRDefault="002A1BD2"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0</w:t>
            </w:r>
          </w:p>
        </w:tc>
        <w:tc>
          <w:tcPr>
            <w:tcW w:w="612" w:type="pct"/>
          </w:tcPr>
          <w:p w:rsidR="005E7945" w:rsidRPr="005D5327" w:rsidRDefault="002A1BD2"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Достиг</w:t>
            </w:r>
          </w:p>
        </w:tc>
      </w:tr>
      <w:tr w:rsidR="002A1BD2" w:rsidRPr="005D5327" w:rsidTr="009F1E67">
        <w:tc>
          <w:tcPr>
            <w:tcW w:w="213" w:type="pct"/>
          </w:tcPr>
          <w:p w:rsidR="002A1BD2" w:rsidRPr="005D5327" w:rsidRDefault="002A1BD2"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2</w:t>
            </w:r>
          </w:p>
        </w:tc>
        <w:tc>
          <w:tcPr>
            <w:tcW w:w="806" w:type="pct"/>
          </w:tcPr>
          <w:p w:rsidR="002A1BD2" w:rsidRPr="005D5327" w:rsidRDefault="002A1BD2"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Средняя длительность пребывания пациента в стационаре</w:t>
            </w:r>
          </w:p>
        </w:tc>
        <w:tc>
          <w:tcPr>
            <w:tcW w:w="609" w:type="pct"/>
          </w:tcPr>
          <w:p w:rsidR="002A1BD2" w:rsidRPr="005D5327" w:rsidRDefault="002A1BD2"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Дни</w:t>
            </w:r>
          </w:p>
        </w:tc>
        <w:tc>
          <w:tcPr>
            <w:tcW w:w="712" w:type="pct"/>
          </w:tcPr>
          <w:p w:rsidR="002A1BD2" w:rsidRPr="005D5327" w:rsidRDefault="002A1BD2"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Медицинская карта стационарного больного</w:t>
            </w:r>
          </w:p>
        </w:tc>
        <w:tc>
          <w:tcPr>
            <w:tcW w:w="721" w:type="pct"/>
          </w:tcPr>
          <w:p w:rsidR="002A1BD2" w:rsidRPr="005D5327" w:rsidRDefault="002A1BD2"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Медицинская карта стационарного больного</w:t>
            </w:r>
          </w:p>
        </w:tc>
        <w:tc>
          <w:tcPr>
            <w:tcW w:w="692" w:type="pct"/>
          </w:tcPr>
          <w:p w:rsidR="002A1BD2" w:rsidRPr="005D5327" w:rsidRDefault="00485FCB"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8,35</w:t>
            </w:r>
            <w:r w:rsidR="002A1BD2" w:rsidRPr="005D5327">
              <w:rPr>
                <w:rFonts w:ascii="Times New Roman" w:hAnsi="Times New Roman" w:cs="Times New Roman"/>
                <w:sz w:val="24"/>
                <w:szCs w:val="24"/>
              </w:rPr>
              <w:t xml:space="preserve"> дней</w:t>
            </w:r>
          </w:p>
        </w:tc>
        <w:tc>
          <w:tcPr>
            <w:tcW w:w="635" w:type="pct"/>
          </w:tcPr>
          <w:p w:rsidR="002A1BD2" w:rsidRPr="005D5327" w:rsidRDefault="00A511A8"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8,5</w:t>
            </w:r>
          </w:p>
        </w:tc>
        <w:tc>
          <w:tcPr>
            <w:tcW w:w="612" w:type="pct"/>
          </w:tcPr>
          <w:p w:rsidR="002A1BD2" w:rsidRPr="005D5327" w:rsidRDefault="00A511A8"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Не д</w:t>
            </w:r>
            <w:r w:rsidR="002A1BD2" w:rsidRPr="005D5327">
              <w:rPr>
                <w:rFonts w:ascii="Times New Roman" w:hAnsi="Times New Roman" w:cs="Times New Roman"/>
                <w:sz w:val="24"/>
                <w:szCs w:val="24"/>
              </w:rPr>
              <w:t>остиг</w:t>
            </w:r>
          </w:p>
        </w:tc>
      </w:tr>
      <w:tr w:rsidR="002A1BD2" w:rsidRPr="005D5327" w:rsidTr="009F1E67">
        <w:tc>
          <w:tcPr>
            <w:tcW w:w="213" w:type="pct"/>
          </w:tcPr>
          <w:p w:rsidR="002A1BD2" w:rsidRPr="005D5327" w:rsidRDefault="002A1BD2"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3</w:t>
            </w:r>
          </w:p>
        </w:tc>
        <w:tc>
          <w:tcPr>
            <w:tcW w:w="806" w:type="pct"/>
          </w:tcPr>
          <w:p w:rsidR="002A1BD2" w:rsidRPr="005D5327" w:rsidRDefault="002A1BD2"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Оборот койк</w:t>
            </w:r>
            <w:r w:rsidR="00A511A8" w:rsidRPr="005D5327">
              <w:rPr>
                <w:rFonts w:ascii="Times New Roman" w:hAnsi="Times New Roman" w:cs="Times New Roman"/>
                <w:sz w:val="24"/>
                <w:szCs w:val="24"/>
              </w:rPr>
              <w:t>и</w:t>
            </w:r>
          </w:p>
        </w:tc>
        <w:tc>
          <w:tcPr>
            <w:tcW w:w="609" w:type="pct"/>
          </w:tcPr>
          <w:p w:rsidR="002A1BD2" w:rsidRPr="005D5327" w:rsidRDefault="002A1BD2"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Кол-во</w:t>
            </w:r>
          </w:p>
        </w:tc>
        <w:tc>
          <w:tcPr>
            <w:tcW w:w="712" w:type="pct"/>
          </w:tcPr>
          <w:p w:rsidR="002A1BD2" w:rsidRPr="005D5327" w:rsidRDefault="002A1BD2"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Стат.</w:t>
            </w:r>
            <w:r w:rsidR="00A977B0" w:rsidRPr="005D5327">
              <w:rPr>
                <w:rFonts w:ascii="Times New Roman" w:hAnsi="Times New Roman" w:cs="Times New Roman"/>
                <w:sz w:val="24"/>
                <w:szCs w:val="24"/>
              </w:rPr>
              <w:t xml:space="preserve"> </w:t>
            </w:r>
            <w:r w:rsidRPr="005D5327">
              <w:rPr>
                <w:rFonts w:ascii="Times New Roman" w:hAnsi="Times New Roman" w:cs="Times New Roman"/>
                <w:sz w:val="24"/>
                <w:szCs w:val="24"/>
              </w:rPr>
              <w:t>данные</w:t>
            </w:r>
          </w:p>
        </w:tc>
        <w:tc>
          <w:tcPr>
            <w:tcW w:w="721" w:type="pct"/>
          </w:tcPr>
          <w:p w:rsidR="002A1BD2" w:rsidRPr="005D5327" w:rsidRDefault="002A1BD2"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Заместитель главного врача</w:t>
            </w:r>
          </w:p>
        </w:tc>
        <w:tc>
          <w:tcPr>
            <w:tcW w:w="692" w:type="pct"/>
          </w:tcPr>
          <w:p w:rsidR="002A1BD2" w:rsidRPr="005D5327" w:rsidRDefault="00A511A8"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36</w:t>
            </w:r>
          </w:p>
        </w:tc>
        <w:tc>
          <w:tcPr>
            <w:tcW w:w="635" w:type="pct"/>
          </w:tcPr>
          <w:p w:rsidR="002A1BD2" w:rsidRPr="005D5327" w:rsidRDefault="00A511A8"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39,1</w:t>
            </w:r>
          </w:p>
        </w:tc>
        <w:tc>
          <w:tcPr>
            <w:tcW w:w="612" w:type="pct"/>
          </w:tcPr>
          <w:p w:rsidR="002A1BD2" w:rsidRPr="005D5327" w:rsidRDefault="00A511A8" w:rsidP="008F1D56">
            <w:pPr>
              <w:tabs>
                <w:tab w:val="left" w:pos="1134"/>
              </w:tabs>
              <w:contextualSpacing/>
              <w:jc w:val="both"/>
              <w:rPr>
                <w:rFonts w:ascii="Times New Roman" w:hAnsi="Times New Roman" w:cs="Times New Roman"/>
                <w:sz w:val="24"/>
                <w:szCs w:val="24"/>
              </w:rPr>
            </w:pPr>
            <w:r w:rsidRPr="005D5327">
              <w:rPr>
                <w:rFonts w:ascii="Times New Roman" w:hAnsi="Times New Roman" w:cs="Times New Roman"/>
                <w:sz w:val="24"/>
                <w:szCs w:val="24"/>
              </w:rPr>
              <w:t>Д</w:t>
            </w:r>
            <w:r w:rsidR="002A1BD2" w:rsidRPr="005D5327">
              <w:rPr>
                <w:rFonts w:ascii="Times New Roman" w:hAnsi="Times New Roman" w:cs="Times New Roman"/>
                <w:sz w:val="24"/>
                <w:szCs w:val="24"/>
              </w:rPr>
              <w:t>остиг</w:t>
            </w:r>
          </w:p>
        </w:tc>
      </w:tr>
    </w:tbl>
    <w:p w:rsidR="001C3610" w:rsidRPr="005D5327" w:rsidRDefault="001C3610" w:rsidP="008F1D56">
      <w:pPr>
        <w:tabs>
          <w:tab w:val="left" w:pos="1134"/>
        </w:tabs>
        <w:spacing w:after="0" w:line="240" w:lineRule="auto"/>
        <w:contextualSpacing/>
        <w:jc w:val="both"/>
        <w:rPr>
          <w:rFonts w:ascii="Times New Roman" w:hAnsi="Times New Roman" w:cs="Times New Roman"/>
          <w:b/>
          <w:sz w:val="24"/>
          <w:szCs w:val="24"/>
        </w:rPr>
      </w:pPr>
    </w:p>
    <w:p w:rsidR="006856DD" w:rsidRPr="005D5327" w:rsidRDefault="006856DD" w:rsidP="008F1D56">
      <w:pPr>
        <w:tabs>
          <w:tab w:val="left" w:pos="1134"/>
        </w:tabs>
        <w:spacing w:after="0" w:line="240" w:lineRule="auto"/>
        <w:contextualSpacing/>
        <w:jc w:val="both"/>
        <w:rPr>
          <w:rFonts w:ascii="Times New Roman" w:hAnsi="Times New Roman" w:cs="Times New Roman"/>
          <w:b/>
          <w:sz w:val="24"/>
          <w:szCs w:val="24"/>
        </w:rPr>
      </w:pPr>
    </w:p>
    <w:sectPr w:rsidR="006856DD" w:rsidRPr="005D5327" w:rsidSect="00FF2E9F">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A8B" w:rsidRDefault="00485A8B" w:rsidP="00983286">
      <w:pPr>
        <w:spacing w:after="0" w:line="240" w:lineRule="auto"/>
      </w:pPr>
      <w:r>
        <w:separator/>
      </w:r>
    </w:p>
  </w:endnote>
  <w:endnote w:type="continuationSeparator" w:id="0">
    <w:p w:rsidR="00485A8B" w:rsidRDefault="00485A8B" w:rsidP="00983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00"/>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A8B" w:rsidRDefault="00485A8B" w:rsidP="00983286">
      <w:pPr>
        <w:spacing w:after="0" w:line="240" w:lineRule="auto"/>
      </w:pPr>
      <w:r>
        <w:separator/>
      </w:r>
    </w:p>
  </w:footnote>
  <w:footnote w:type="continuationSeparator" w:id="0">
    <w:p w:rsidR="00485A8B" w:rsidRDefault="00485A8B" w:rsidP="00983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A61"/>
    <w:multiLevelType w:val="multilevel"/>
    <w:tmpl w:val="B1D0176E"/>
    <w:lvl w:ilvl="0">
      <w:start w:val="5"/>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06A2088"/>
    <w:multiLevelType w:val="hybridMultilevel"/>
    <w:tmpl w:val="65FE583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B4E5FC6"/>
    <w:multiLevelType w:val="multilevel"/>
    <w:tmpl w:val="F87C4EB6"/>
    <w:lvl w:ilvl="0">
      <w:start w:val="2"/>
      <w:numFmt w:val="decimal"/>
      <w:lvlText w:val="%1."/>
      <w:lvlJc w:val="left"/>
      <w:pPr>
        <w:ind w:left="360" w:hanging="360"/>
      </w:pPr>
      <w:rPr>
        <w:rFonts w:hint="default"/>
      </w:rPr>
    </w:lvl>
    <w:lvl w:ilvl="1">
      <w:start w:val="1"/>
      <w:numFmt w:val="decimal"/>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3" w15:restartNumberingAfterBreak="0">
    <w:nsid w:val="0CCE6BAF"/>
    <w:multiLevelType w:val="hybridMultilevel"/>
    <w:tmpl w:val="452E7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796C05"/>
    <w:multiLevelType w:val="hybridMultilevel"/>
    <w:tmpl w:val="A0EE766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91A353E"/>
    <w:multiLevelType w:val="multilevel"/>
    <w:tmpl w:val="DC44E052"/>
    <w:lvl w:ilvl="0">
      <w:start w:val="1"/>
      <w:numFmt w:val="decimal"/>
      <w:lvlText w:val="%1."/>
      <w:lvlJc w:val="left"/>
      <w:pPr>
        <w:ind w:left="360" w:hanging="360"/>
      </w:pPr>
      <w:rPr>
        <w:b/>
        <w:color w:val="auto"/>
      </w:rPr>
    </w:lvl>
    <w:lvl w:ilvl="1">
      <w:start w:val="1"/>
      <w:numFmt w:val="decimal"/>
      <w:lvlText w:val="%1.%2."/>
      <w:lvlJc w:val="left"/>
      <w:pPr>
        <w:ind w:left="716" w:hanging="432"/>
      </w:pPr>
      <w:rPr>
        <w:i w:val="0"/>
      </w:r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185060"/>
    <w:multiLevelType w:val="hybridMultilevel"/>
    <w:tmpl w:val="8F1C9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AB4E7C"/>
    <w:multiLevelType w:val="hybridMultilevel"/>
    <w:tmpl w:val="435C8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931FB3"/>
    <w:multiLevelType w:val="hybridMultilevel"/>
    <w:tmpl w:val="59E64F1E"/>
    <w:lvl w:ilvl="0" w:tplc="332EF11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1A406E"/>
    <w:multiLevelType w:val="multilevel"/>
    <w:tmpl w:val="F59E32A0"/>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72F6F55"/>
    <w:multiLevelType w:val="multilevel"/>
    <w:tmpl w:val="C40CB410"/>
    <w:lvl w:ilvl="0">
      <w:start w:val="1"/>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11" w15:restartNumberingAfterBreak="0">
    <w:nsid w:val="2BEF2443"/>
    <w:multiLevelType w:val="multilevel"/>
    <w:tmpl w:val="B2FAB112"/>
    <w:lvl w:ilvl="0">
      <w:start w:val="3"/>
      <w:numFmt w:val="decimal"/>
      <w:lvlText w:val="%1"/>
      <w:lvlJc w:val="left"/>
      <w:pPr>
        <w:ind w:left="360" w:hanging="360"/>
      </w:pPr>
      <w:rPr>
        <w:rFonts w:hint="default"/>
      </w:rPr>
    </w:lvl>
    <w:lvl w:ilvl="1">
      <w:start w:val="1"/>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12" w15:restartNumberingAfterBreak="0">
    <w:nsid w:val="39F950F2"/>
    <w:multiLevelType w:val="hybridMultilevel"/>
    <w:tmpl w:val="462EA978"/>
    <w:lvl w:ilvl="0" w:tplc="143203CC">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ECB45E4"/>
    <w:multiLevelType w:val="hybridMultilevel"/>
    <w:tmpl w:val="B58A12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443721"/>
    <w:multiLevelType w:val="hybridMultilevel"/>
    <w:tmpl w:val="61BAB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879027C"/>
    <w:multiLevelType w:val="multilevel"/>
    <w:tmpl w:val="B24A5D68"/>
    <w:lvl w:ilvl="0">
      <w:start w:val="1"/>
      <w:numFmt w:val="decimal"/>
      <w:lvlText w:val="%1."/>
      <w:lvlJc w:val="left"/>
      <w:pPr>
        <w:ind w:left="720" w:hanging="360"/>
      </w:pPr>
    </w:lvl>
    <w:lvl w:ilvl="1">
      <w:start w:val="1"/>
      <w:numFmt w:val="decimal"/>
      <w:isLgl/>
      <w:lvlText w:val="%1.%2"/>
      <w:lvlJc w:val="left"/>
      <w:pPr>
        <w:ind w:left="1059" w:hanging="52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6" w15:restartNumberingAfterBreak="0">
    <w:nsid w:val="4C2F6C4F"/>
    <w:multiLevelType w:val="multilevel"/>
    <w:tmpl w:val="A2E4ACBA"/>
    <w:lvl w:ilvl="0">
      <w:start w:val="5"/>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C7434CE"/>
    <w:multiLevelType w:val="hybridMultilevel"/>
    <w:tmpl w:val="1598BD7E"/>
    <w:lvl w:ilvl="0" w:tplc="0358C388">
      <w:start w:val="1"/>
      <w:numFmt w:val="bullet"/>
      <w:lvlText w:val="‒"/>
      <w:lvlJc w:val="left"/>
      <w:pPr>
        <w:tabs>
          <w:tab w:val="num" w:pos="720"/>
        </w:tabs>
        <w:ind w:left="720" w:hanging="360"/>
      </w:pPr>
      <w:rPr>
        <w:rFonts w:ascii="Times New Roman" w:hAnsi="Times New Roman" w:cs="Times New Roman" w:hint="default"/>
      </w:rPr>
    </w:lvl>
    <w:lvl w:ilvl="1" w:tplc="2A2C2722" w:tentative="1">
      <w:start w:val="1"/>
      <w:numFmt w:val="bullet"/>
      <w:lvlText w:val="-"/>
      <w:lvlJc w:val="left"/>
      <w:pPr>
        <w:tabs>
          <w:tab w:val="num" w:pos="1440"/>
        </w:tabs>
        <w:ind w:left="1440" w:hanging="360"/>
      </w:pPr>
      <w:rPr>
        <w:rFonts w:ascii="Times New Roman" w:hAnsi="Times New Roman" w:hint="default"/>
      </w:rPr>
    </w:lvl>
    <w:lvl w:ilvl="2" w:tplc="C130CC7C" w:tentative="1">
      <w:start w:val="1"/>
      <w:numFmt w:val="bullet"/>
      <w:lvlText w:val="-"/>
      <w:lvlJc w:val="left"/>
      <w:pPr>
        <w:tabs>
          <w:tab w:val="num" w:pos="2160"/>
        </w:tabs>
        <w:ind w:left="2160" w:hanging="360"/>
      </w:pPr>
      <w:rPr>
        <w:rFonts w:ascii="Times New Roman" w:hAnsi="Times New Roman" w:hint="default"/>
      </w:rPr>
    </w:lvl>
    <w:lvl w:ilvl="3" w:tplc="6624CAF2" w:tentative="1">
      <w:start w:val="1"/>
      <w:numFmt w:val="bullet"/>
      <w:lvlText w:val="-"/>
      <w:lvlJc w:val="left"/>
      <w:pPr>
        <w:tabs>
          <w:tab w:val="num" w:pos="2880"/>
        </w:tabs>
        <w:ind w:left="2880" w:hanging="360"/>
      </w:pPr>
      <w:rPr>
        <w:rFonts w:ascii="Times New Roman" w:hAnsi="Times New Roman" w:hint="default"/>
      </w:rPr>
    </w:lvl>
    <w:lvl w:ilvl="4" w:tplc="3FB2FED0" w:tentative="1">
      <w:start w:val="1"/>
      <w:numFmt w:val="bullet"/>
      <w:lvlText w:val="-"/>
      <w:lvlJc w:val="left"/>
      <w:pPr>
        <w:tabs>
          <w:tab w:val="num" w:pos="3600"/>
        </w:tabs>
        <w:ind w:left="3600" w:hanging="360"/>
      </w:pPr>
      <w:rPr>
        <w:rFonts w:ascii="Times New Roman" w:hAnsi="Times New Roman" w:hint="default"/>
      </w:rPr>
    </w:lvl>
    <w:lvl w:ilvl="5" w:tplc="22D0E200" w:tentative="1">
      <w:start w:val="1"/>
      <w:numFmt w:val="bullet"/>
      <w:lvlText w:val="-"/>
      <w:lvlJc w:val="left"/>
      <w:pPr>
        <w:tabs>
          <w:tab w:val="num" w:pos="4320"/>
        </w:tabs>
        <w:ind w:left="4320" w:hanging="360"/>
      </w:pPr>
      <w:rPr>
        <w:rFonts w:ascii="Times New Roman" w:hAnsi="Times New Roman" w:hint="default"/>
      </w:rPr>
    </w:lvl>
    <w:lvl w:ilvl="6" w:tplc="941C827E" w:tentative="1">
      <w:start w:val="1"/>
      <w:numFmt w:val="bullet"/>
      <w:lvlText w:val="-"/>
      <w:lvlJc w:val="left"/>
      <w:pPr>
        <w:tabs>
          <w:tab w:val="num" w:pos="5040"/>
        </w:tabs>
        <w:ind w:left="5040" w:hanging="360"/>
      </w:pPr>
      <w:rPr>
        <w:rFonts w:ascii="Times New Roman" w:hAnsi="Times New Roman" w:hint="default"/>
      </w:rPr>
    </w:lvl>
    <w:lvl w:ilvl="7" w:tplc="9F54CBEC" w:tentative="1">
      <w:start w:val="1"/>
      <w:numFmt w:val="bullet"/>
      <w:lvlText w:val="-"/>
      <w:lvlJc w:val="left"/>
      <w:pPr>
        <w:tabs>
          <w:tab w:val="num" w:pos="5760"/>
        </w:tabs>
        <w:ind w:left="5760" w:hanging="360"/>
      </w:pPr>
      <w:rPr>
        <w:rFonts w:ascii="Times New Roman" w:hAnsi="Times New Roman" w:hint="default"/>
      </w:rPr>
    </w:lvl>
    <w:lvl w:ilvl="8" w:tplc="BB728B3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3C27702"/>
    <w:multiLevelType w:val="hybridMultilevel"/>
    <w:tmpl w:val="BFEC5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4AF0A28"/>
    <w:multiLevelType w:val="multilevel"/>
    <w:tmpl w:val="B9FEDA68"/>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56E3040F"/>
    <w:multiLevelType w:val="hybridMultilevel"/>
    <w:tmpl w:val="BA8AEF8C"/>
    <w:lvl w:ilvl="0" w:tplc="65CA5EE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422449E"/>
    <w:multiLevelType w:val="hybridMultilevel"/>
    <w:tmpl w:val="289C2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E6C6DBC"/>
    <w:multiLevelType w:val="hybridMultilevel"/>
    <w:tmpl w:val="3EE412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74B354B1"/>
    <w:multiLevelType w:val="multilevel"/>
    <w:tmpl w:val="92043860"/>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76DC377D"/>
    <w:multiLevelType w:val="hybridMultilevel"/>
    <w:tmpl w:val="0674DF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768125A"/>
    <w:multiLevelType w:val="multilevel"/>
    <w:tmpl w:val="89A86148"/>
    <w:lvl w:ilvl="0">
      <w:start w:val="4"/>
      <w:numFmt w:val="decimal"/>
      <w:lvlText w:val="%1."/>
      <w:lvlJc w:val="left"/>
      <w:pPr>
        <w:ind w:left="360" w:hanging="360"/>
      </w:pPr>
      <w:rPr>
        <w:rFonts w:hint="default"/>
      </w:rPr>
    </w:lvl>
    <w:lvl w:ilvl="1">
      <w:start w:val="1"/>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num w:numId="1">
    <w:abstractNumId w:val="13"/>
  </w:num>
  <w:num w:numId="2">
    <w:abstractNumId w:val="15"/>
  </w:num>
  <w:num w:numId="3">
    <w:abstractNumId w:val="5"/>
  </w:num>
  <w:num w:numId="4">
    <w:abstractNumId w:val="10"/>
  </w:num>
  <w:num w:numId="5">
    <w:abstractNumId w:val="17"/>
  </w:num>
  <w:num w:numId="6">
    <w:abstractNumId w:val="11"/>
  </w:num>
  <w:num w:numId="7">
    <w:abstractNumId w:val="9"/>
  </w:num>
  <w:num w:numId="8">
    <w:abstractNumId w:val="16"/>
  </w:num>
  <w:num w:numId="9">
    <w:abstractNumId w:val="0"/>
  </w:num>
  <w:num w:numId="10">
    <w:abstractNumId w:val="23"/>
  </w:num>
  <w:num w:numId="11">
    <w:abstractNumId w:val="2"/>
  </w:num>
  <w:num w:numId="12">
    <w:abstractNumId w:val="19"/>
  </w:num>
  <w:num w:numId="13">
    <w:abstractNumId w:val="25"/>
  </w:num>
  <w:num w:numId="14">
    <w:abstractNumId w:val="4"/>
  </w:num>
  <w:num w:numId="15">
    <w:abstractNumId w:val="7"/>
  </w:num>
  <w:num w:numId="16">
    <w:abstractNumId w:val="8"/>
  </w:num>
  <w:num w:numId="17">
    <w:abstractNumId w:val="14"/>
  </w:num>
  <w:num w:numId="18">
    <w:abstractNumId w:val="24"/>
  </w:num>
  <w:num w:numId="19">
    <w:abstractNumId w:val="12"/>
  </w:num>
  <w:num w:numId="20">
    <w:abstractNumId w:val="20"/>
  </w:num>
  <w:num w:numId="21">
    <w:abstractNumId w:val="6"/>
  </w:num>
  <w:num w:numId="22">
    <w:abstractNumId w:val="18"/>
  </w:num>
  <w:num w:numId="23">
    <w:abstractNumId w:val="3"/>
  </w:num>
  <w:num w:numId="24">
    <w:abstractNumId w:val="22"/>
  </w:num>
  <w:num w:numId="25">
    <w:abstractNumId w:val="21"/>
  </w:num>
  <w:num w:numId="26">
    <w:abstractNumId w:val="1"/>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03D0B"/>
    <w:rsid w:val="00000697"/>
    <w:rsid w:val="00003DBB"/>
    <w:rsid w:val="00011516"/>
    <w:rsid w:val="000207CA"/>
    <w:rsid w:val="00024F02"/>
    <w:rsid w:val="00031390"/>
    <w:rsid w:val="00043D89"/>
    <w:rsid w:val="00070D0E"/>
    <w:rsid w:val="00072859"/>
    <w:rsid w:val="000813FC"/>
    <w:rsid w:val="00085AD6"/>
    <w:rsid w:val="00086A48"/>
    <w:rsid w:val="00086B79"/>
    <w:rsid w:val="000923EE"/>
    <w:rsid w:val="00092DA7"/>
    <w:rsid w:val="0009477B"/>
    <w:rsid w:val="00096EC8"/>
    <w:rsid w:val="000A4F00"/>
    <w:rsid w:val="000A71E3"/>
    <w:rsid w:val="000B0B7E"/>
    <w:rsid w:val="000C3B40"/>
    <w:rsid w:val="000D13C2"/>
    <w:rsid w:val="000D15FE"/>
    <w:rsid w:val="000D3886"/>
    <w:rsid w:val="000D6108"/>
    <w:rsid w:val="000E3197"/>
    <w:rsid w:val="00100189"/>
    <w:rsid w:val="00164FD3"/>
    <w:rsid w:val="001715FE"/>
    <w:rsid w:val="001A11E4"/>
    <w:rsid w:val="001A29A0"/>
    <w:rsid w:val="001A4C8B"/>
    <w:rsid w:val="001A5B32"/>
    <w:rsid w:val="001B4761"/>
    <w:rsid w:val="001B5101"/>
    <w:rsid w:val="001C3610"/>
    <w:rsid w:val="001C7E41"/>
    <w:rsid w:val="001D6991"/>
    <w:rsid w:val="001E24DC"/>
    <w:rsid w:val="001F0DE3"/>
    <w:rsid w:val="00207829"/>
    <w:rsid w:val="002115D5"/>
    <w:rsid w:val="002141BB"/>
    <w:rsid w:val="00222763"/>
    <w:rsid w:val="00222BAA"/>
    <w:rsid w:val="0022329C"/>
    <w:rsid w:val="00245079"/>
    <w:rsid w:val="002474DD"/>
    <w:rsid w:val="002512CE"/>
    <w:rsid w:val="00256977"/>
    <w:rsid w:val="00261C8B"/>
    <w:rsid w:val="00266611"/>
    <w:rsid w:val="0027055C"/>
    <w:rsid w:val="00282DF4"/>
    <w:rsid w:val="002946EF"/>
    <w:rsid w:val="002A1BD2"/>
    <w:rsid w:val="002A4D0C"/>
    <w:rsid w:val="002B60A8"/>
    <w:rsid w:val="002B6EC5"/>
    <w:rsid w:val="002D0F26"/>
    <w:rsid w:val="002D5B2A"/>
    <w:rsid w:val="002E0B19"/>
    <w:rsid w:val="002E40C4"/>
    <w:rsid w:val="002F3F7A"/>
    <w:rsid w:val="002F6D12"/>
    <w:rsid w:val="0030642A"/>
    <w:rsid w:val="00315590"/>
    <w:rsid w:val="00325F68"/>
    <w:rsid w:val="0032792D"/>
    <w:rsid w:val="00335FFF"/>
    <w:rsid w:val="00344CA6"/>
    <w:rsid w:val="00356C5A"/>
    <w:rsid w:val="003572A1"/>
    <w:rsid w:val="00360477"/>
    <w:rsid w:val="00367D6D"/>
    <w:rsid w:val="00371074"/>
    <w:rsid w:val="00372768"/>
    <w:rsid w:val="003843A7"/>
    <w:rsid w:val="003858CC"/>
    <w:rsid w:val="0039545D"/>
    <w:rsid w:val="00395E9E"/>
    <w:rsid w:val="003A3D91"/>
    <w:rsid w:val="003B3EF5"/>
    <w:rsid w:val="003B4809"/>
    <w:rsid w:val="003C5A85"/>
    <w:rsid w:val="003D06B2"/>
    <w:rsid w:val="003D2667"/>
    <w:rsid w:val="003D296F"/>
    <w:rsid w:val="003D619B"/>
    <w:rsid w:val="003E44AF"/>
    <w:rsid w:val="003F288D"/>
    <w:rsid w:val="003F4F96"/>
    <w:rsid w:val="00401A21"/>
    <w:rsid w:val="00416791"/>
    <w:rsid w:val="00422EE7"/>
    <w:rsid w:val="00423727"/>
    <w:rsid w:val="00433A11"/>
    <w:rsid w:val="00435C02"/>
    <w:rsid w:val="00437099"/>
    <w:rsid w:val="00440FBD"/>
    <w:rsid w:val="0044223C"/>
    <w:rsid w:val="00447FBD"/>
    <w:rsid w:val="00452FE5"/>
    <w:rsid w:val="00464115"/>
    <w:rsid w:val="004653BA"/>
    <w:rsid w:val="00470C3F"/>
    <w:rsid w:val="00485591"/>
    <w:rsid w:val="00485A8B"/>
    <w:rsid w:val="00485FCB"/>
    <w:rsid w:val="00486A4C"/>
    <w:rsid w:val="004A4A65"/>
    <w:rsid w:val="004A51D3"/>
    <w:rsid w:val="004F3166"/>
    <w:rsid w:val="00515E2F"/>
    <w:rsid w:val="005239D3"/>
    <w:rsid w:val="00527AF2"/>
    <w:rsid w:val="00531FE9"/>
    <w:rsid w:val="005340DB"/>
    <w:rsid w:val="005375D9"/>
    <w:rsid w:val="00543935"/>
    <w:rsid w:val="005518E3"/>
    <w:rsid w:val="00555626"/>
    <w:rsid w:val="00573A32"/>
    <w:rsid w:val="00583984"/>
    <w:rsid w:val="005860C6"/>
    <w:rsid w:val="00587B2C"/>
    <w:rsid w:val="00590AC0"/>
    <w:rsid w:val="005A0A1A"/>
    <w:rsid w:val="005A2042"/>
    <w:rsid w:val="005A3225"/>
    <w:rsid w:val="005A65CA"/>
    <w:rsid w:val="005B24F2"/>
    <w:rsid w:val="005B79FF"/>
    <w:rsid w:val="005C1EDE"/>
    <w:rsid w:val="005D51CB"/>
    <w:rsid w:val="005D5285"/>
    <w:rsid w:val="005D5327"/>
    <w:rsid w:val="005D5732"/>
    <w:rsid w:val="005D5F23"/>
    <w:rsid w:val="005E4370"/>
    <w:rsid w:val="005E7945"/>
    <w:rsid w:val="00604062"/>
    <w:rsid w:val="00604D89"/>
    <w:rsid w:val="00606F2F"/>
    <w:rsid w:val="00621F1D"/>
    <w:rsid w:val="0062290E"/>
    <w:rsid w:val="006273BC"/>
    <w:rsid w:val="00630CA8"/>
    <w:rsid w:val="00631368"/>
    <w:rsid w:val="00634BDD"/>
    <w:rsid w:val="00634E50"/>
    <w:rsid w:val="00636BAA"/>
    <w:rsid w:val="00640C59"/>
    <w:rsid w:val="006454B0"/>
    <w:rsid w:val="00653A93"/>
    <w:rsid w:val="0067409A"/>
    <w:rsid w:val="0067517C"/>
    <w:rsid w:val="006856DD"/>
    <w:rsid w:val="00687542"/>
    <w:rsid w:val="006A2894"/>
    <w:rsid w:val="006C0600"/>
    <w:rsid w:val="006D0459"/>
    <w:rsid w:val="006D3350"/>
    <w:rsid w:val="006D36AA"/>
    <w:rsid w:val="006D3B8B"/>
    <w:rsid w:val="006E2BA8"/>
    <w:rsid w:val="006E4D39"/>
    <w:rsid w:val="006E6BDF"/>
    <w:rsid w:val="006F1E5D"/>
    <w:rsid w:val="006F2675"/>
    <w:rsid w:val="006F7A22"/>
    <w:rsid w:val="007132BD"/>
    <w:rsid w:val="00716AC9"/>
    <w:rsid w:val="00717CF6"/>
    <w:rsid w:val="007257E8"/>
    <w:rsid w:val="00726E08"/>
    <w:rsid w:val="00732A0D"/>
    <w:rsid w:val="00735613"/>
    <w:rsid w:val="007366BD"/>
    <w:rsid w:val="0074302F"/>
    <w:rsid w:val="007449C2"/>
    <w:rsid w:val="00745561"/>
    <w:rsid w:val="00745E40"/>
    <w:rsid w:val="007500D4"/>
    <w:rsid w:val="007612A8"/>
    <w:rsid w:val="0076445E"/>
    <w:rsid w:val="00771A5E"/>
    <w:rsid w:val="00773642"/>
    <w:rsid w:val="00773646"/>
    <w:rsid w:val="00774E57"/>
    <w:rsid w:val="0077785B"/>
    <w:rsid w:val="007910E4"/>
    <w:rsid w:val="00796632"/>
    <w:rsid w:val="007A3C6B"/>
    <w:rsid w:val="007A6DD4"/>
    <w:rsid w:val="007B1501"/>
    <w:rsid w:val="007C063E"/>
    <w:rsid w:val="007C4B33"/>
    <w:rsid w:val="007C596D"/>
    <w:rsid w:val="007D4F86"/>
    <w:rsid w:val="007E11E0"/>
    <w:rsid w:val="007E4947"/>
    <w:rsid w:val="007F3F68"/>
    <w:rsid w:val="00802476"/>
    <w:rsid w:val="00810E1A"/>
    <w:rsid w:val="00812724"/>
    <w:rsid w:val="0081384E"/>
    <w:rsid w:val="0082291C"/>
    <w:rsid w:val="008376A3"/>
    <w:rsid w:val="00846A67"/>
    <w:rsid w:val="008503D1"/>
    <w:rsid w:val="00852F64"/>
    <w:rsid w:val="008670B8"/>
    <w:rsid w:val="00870A8F"/>
    <w:rsid w:val="00876D4A"/>
    <w:rsid w:val="008A1DF6"/>
    <w:rsid w:val="008A24FB"/>
    <w:rsid w:val="008A41D7"/>
    <w:rsid w:val="008A4B4D"/>
    <w:rsid w:val="008C0B9E"/>
    <w:rsid w:val="008C72F0"/>
    <w:rsid w:val="008D26B2"/>
    <w:rsid w:val="008D7A49"/>
    <w:rsid w:val="008E4F72"/>
    <w:rsid w:val="008F1D56"/>
    <w:rsid w:val="008F3069"/>
    <w:rsid w:val="008F6073"/>
    <w:rsid w:val="009104B3"/>
    <w:rsid w:val="009134DF"/>
    <w:rsid w:val="0092062B"/>
    <w:rsid w:val="00921C70"/>
    <w:rsid w:val="00930BD7"/>
    <w:rsid w:val="009351BB"/>
    <w:rsid w:val="00940E8F"/>
    <w:rsid w:val="0094294A"/>
    <w:rsid w:val="00942A4C"/>
    <w:rsid w:val="009435ED"/>
    <w:rsid w:val="00960ACA"/>
    <w:rsid w:val="00961C95"/>
    <w:rsid w:val="00967E2D"/>
    <w:rsid w:val="00973B6E"/>
    <w:rsid w:val="00983286"/>
    <w:rsid w:val="00986043"/>
    <w:rsid w:val="00994BF6"/>
    <w:rsid w:val="00995C9B"/>
    <w:rsid w:val="009B6A3E"/>
    <w:rsid w:val="009B7A35"/>
    <w:rsid w:val="009C7D6F"/>
    <w:rsid w:val="009D32F7"/>
    <w:rsid w:val="009E0953"/>
    <w:rsid w:val="009E0F2F"/>
    <w:rsid w:val="009E1C15"/>
    <w:rsid w:val="009F1E67"/>
    <w:rsid w:val="009F3DA7"/>
    <w:rsid w:val="009F7015"/>
    <w:rsid w:val="00A032C8"/>
    <w:rsid w:val="00A12AF5"/>
    <w:rsid w:val="00A20532"/>
    <w:rsid w:val="00A27709"/>
    <w:rsid w:val="00A34BF6"/>
    <w:rsid w:val="00A44094"/>
    <w:rsid w:val="00A44B50"/>
    <w:rsid w:val="00A511A8"/>
    <w:rsid w:val="00A5234B"/>
    <w:rsid w:val="00A62355"/>
    <w:rsid w:val="00A63EDB"/>
    <w:rsid w:val="00A6433A"/>
    <w:rsid w:val="00A673F8"/>
    <w:rsid w:val="00A67FF3"/>
    <w:rsid w:val="00A704B7"/>
    <w:rsid w:val="00A7365A"/>
    <w:rsid w:val="00A75C39"/>
    <w:rsid w:val="00A81146"/>
    <w:rsid w:val="00A943C2"/>
    <w:rsid w:val="00A977B0"/>
    <w:rsid w:val="00AA7DA9"/>
    <w:rsid w:val="00AB4A60"/>
    <w:rsid w:val="00AC5A79"/>
    <w:rsid w:val="00AD5ED1"/>
    <w:rsid w:val="00AF457A"/>
    <w:rsid w:val="00AF5276"/>
    <w:rsid w:val="00B033B6"/>
    <w:rsid w:val="00B05E90"/>
    <w:rsid w:val="00B2294F"/>
    <w:rsid w:val="00B229E3"/>
    <w:rsid w:val="00B47B4C"/>
    <w:rsid w:val="00B52654"/>
    <w:rsid w:val="00B87374"/>
    <w:rsid w:val="00B9453C"/>
    <w:rsid w:val="00BA4A56"/>
    <w:rsid w:val="00BC3502"/>
    <w:rsid w:val="00BD081D"/>
    <w:rsid w:val="00BD7166"/>
    <w:rsid w:val="00BF0BC1"/>
    <w:rsid w:val="00BF191B"/>
    <w:rsid w:val="00C05C0E"/>
    <w:rsid w:val="00C108D4"/>
    <w:rsid w:val="00C1118B"/>
    <w:rsid w:val="00C12785"/>
    <w:rsid w:val="00C13F1A"/>
    <w:rsid w:val="00C173D8"/>
    <w:rsid w:val="00C20253"/>
    <w:rsid w:val="00C273D0"/>
    <w:rsid w:val="00C31CD7"/>
    <w:rsid w:val="00C44B6C"/>
    <w:rsid w:val="00C51C4F"/>
    <w:rsid w:val="00C60E10"/>
    <w:rsid w:val="00C63981"/>
    <w:rsid w:val="00C639D5"/>
    <w:rsid w:val="00C65D03"/>
    <w:rsid w:val="00C6651E"/>
    <w:rsid w:val="00C72D92"/>
    <w:rsid w:val="00C740AF"/>
    <w:rsid w:val="00C776DA"/>
    <w:rsid w:val="00C926E4"/>
    <w:rsid w:val="00CA1727"/>
    <w:rsid w:val="00CB573D"/>
    <w:rsid w:val="00CC2000"/>
    <w:rsid w:val="00CD09B1"/>
    <w:rsid w:val="00CD4DBC"/>
    <w:rsid w:val="00CE1736"/>
    <w:rsid w:val="00CE252D"/>
    <w:rsid w:val="00CE452F"/>
    <w:rsid w:val="00D00A45"/>
    <w:rsid w:val="00D03D0B"/>
    <w:rsid w:val="00D22082"/>
    <w:rsid w:val="00D31E4D"/>
    <w:rsid w:val="00D361FB"/>
    <w:rsid w:val="00D50295"/>
    <w:rsid w:val="00D57316"/>
    <w:rsid w:val="00D57F7C"/>
    <w:rsid w:val="00D608AF"/>
    <w:rsid w:val="00D805A5"/>
    <w:rsid w:val="00D84267"/>
    <w:rsid w:val="00D8545D"/>
    <w:rsid w:val="00D93CF6"/>
    <w:rsid w:val="00D9426C"/>
    <w:rsid w:val="00DB0BBF"/>
    <w:rsid w:val="00DD7E1F"/>
    <w:rsid w:val="00DE0891"/>
    <w:rsid w:val="00DF0772"/>
    <w:rsid w:val="00DF6769"/>
    <w:rsid w:val="00DF6BAC"/>
    <w:rsid w:val="00E11E2D"/>
    <w:rsid w:val="00E156AB"/>
    <w:rsid w:val="00E4141E"/>
    <w:rsid w:val="00E5422A"/>
    <w:rsid w:val="00E56CCD"/>
    <w:rsid w:val="00E63EC9"/>
    <w:rsid w:val="00E71B67"/>
    <w:rsid w:val="00E81372"/>
    <w:rsid w:val="00E93B73"/>
    <w:rsid w:val="00E94210"/>
    <w:rsid w:val="00E956D1"/>
    <w:rsid w:val="00E97BF6"/>
    <w:rsid w:val="00EB00E0"/>
    <w:rsid w:val="00EB3381"/>
    <w:rsid w:val="00EB43C7"/>
    <w:rsid w:val="00EB5F0F"/>
    <w:rsid w:val="00EC0CFF"/>
    <w:rsid w:val="00ED4675"/>
    <w:rsid w:val="00EE2437"/>
    <w:rsid w:val="00F032B0"/>
    <w:rsid w:val="00F049B0"/>
    <w:rsid w:val="00F06F3A"/>
    <w:rsid w:val="00F15EEC"/>
    <w:rsid w:val="00F17F49"/>
    <w:rsid w:val="00F26037"/>
    <w:rsid w:val="00F349FB"/>
    <w:rsid w:val="00F37A71"/>
    <w:rsid w:val="00F43412"/>
    <w:rsid w:val="00F46BFB"/>
    <w:rsid w:val="00F52201"/>
    <w:rsid w:val="00F53235"/>
    <w:rsid w:val="00F5414A"/>
    <w:rsid w:val="00F547E8"/>
    <w:rsid w:val="00F5694A"/>
    <w:rsid w:val="00F65DDA"/>
    <w:rsid w:val="00F74B7E"/>
    <w:rsid w:val="00F8227E"/>
    <w:rsid w:val="00F85551"/>
    <w:rsid w:val="00F85AAD"/>
    <w:rsid w:val="00F8694D"/>
    <w:rsid w:val="00F93D70"/>
    <w:rsid w:val="00FB1F41"/>
    <w:rsid w:val="00FC4762"/>
    <w:rsid w:val="00FD106F"/>
    <w:rsid w:val="00FE72C6"/>
    <w:rsid w:val="00FE78F1"/>
    <w:rsid w:val="00FF0BAE"/>
    <w:rsid w:val="00FF1FC7"/>
    <w:rsid w:val="00FF2E9F"/>
    <w:rsid w:val="00FF7443"/>
    <w:rsid w:val="00FF793A"/>
    <w:rsid w:val="00FF7C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9C57D"/>
  <w15:docId w15:val="{56F1A99D-D3BD-4CAE-B779-92DA9A30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2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3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Medium Grid 1 Accent 4"/>
    <w:basedOn w:val="a1"/>
    <w:uiPriority w:val="67"/>
    <w:rsid w:val="00EB5F0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4">
    <w:name w:val="Light Grid Accent 4"/>
    <w:basedOn w:val="a1"/>
    <w:uiPriority w:val="62"/>
    <w:rsid w:val="00AA7DA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40">
    <w:name w:val="Light Shading Accent 4"/>
    <w:basedOn w:val="a1"/>
    <w:uiPriority w:val="60"/>
    <w:rsid w:val="00AA7DA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4">
    <w:name w:val="List Paragraph"/>
    <w:basedOn w:val="a"/>
    <w:link w:val="a5"/>
    <w:uiPriority w:val="34"/>
    <w:qFormat/>
    <w:rsid w:val="00AA7DA9"/>
    <w:pPr>
      <w:ind w:left="720"/>
      <w:contextualSpacing/>
    </w:pPr>
  </w:style>
  <w:style w:type="paragraph" w:styleId="a6">
    <w:name w:val="Balloon Text"/>
    <w:basedOn w:val="a"/>
    <w:link w:val="a7"/>
    <w:uiPriority w:val="99"/>
    <w:semiHidden/>
    <w:unhideWhenUsed/>
    <w:rsid w:val="00B033B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033B6"/>
    <w:rPr>
      <w:rFonts w:ascii="Tahoma" w:hAnsi="Tahoma" w:cs="Tahoma"/>
      <w:sz w:val="16"/>
      <w:szCs w:val="16"/>
    </w:rPr>
  </w:style>
  <w:style w:type="paragraph" w:customStyle="1" w:styleId="Default">
    <w:name w:val="Default"/>
    <w:rsid w:val="007257E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Абзац списка Знак"/>
    <w:link w:val="a4"/>
    <w:uiPriority w:val="34"/>
    <w:locked/>
    <w:rsid w:val="00E71B67"/>
  </w:style>
  <w:style w:type="character" w:styleId="a8">
    <w:name w:val="annotation reference"/>
    <w:basedOn w:val="a0"/>
    <w:uiPriority w:val="99"/>
    <w:semiHidden/>
    <w:unhideWhenUsed/>
    <w:rsid w:val="00FF793A"/>
    <w:rPr>
      <w:sz w:val="16"/>
      <w:szCs w:val="16"/>
    </w:rPr>
  </w:style>
  <w:style w:type="paragraph" w:styleId="a9">
    <w:name w:val="annotation text"/>
    <w:basedOn w:val="a"/>
    <w:link w:val="aa"/>
    <w:uiPriority w:val="99"/>
    <w:semiHidden/>
    <w:unhideWhenUsed/>
    <w:rsid w:val="00FF793A"/>
    <w:pPr>
      <w:spacing w:line="240" w:lineRule="auto"/>
    </w:pPr>
    <w:rPr>
      <w:sz w:val="20"/>
      <w:szCs w:val="20"/>
    </w:rPr>
  </w:style>
  <w:style w:type="character" w:customStyle="1" w:styleId="aa">
    <w:name w:val="Текст примечания Знак"/>
    <w:basedOn w:val="a0"/>
    <w:link w:val="a9"/>
    <w:uiPriority w:val="99"/>
    <w:semiHidden/>
    <w:rsid w:val="00FF793A"/>
    <w:rPr>
      <w:sz w:val="20"/>
      <w:szCs w:val="20"/>
    </w:rPr>
  </w:style>
  <w:style w:type="paragraph" w:styleId="ab">
    <w:name w:val="annotation subject"/>
    <w:basedOn w:val="a9"/>
    <w:next w:val="a9"/>
    <w:link w:val="ac"/>
    <w:uiPriority w:val="99"/>
    <w:semiHidden/>
    <w:unhideWhenUsed/>
    <w:rsid w:val="00FF793A"/>
    <w:rPr>
      <w:b/>
      <w:bCs/>
    </w:rPr>
  </w:style>
  <w:style w:type="character" w:customStyle="1" w:styleId="ac">
    <w:name w:val="Тема примечания Знак"/>
    <w:basedOn w:val="aa"/>
    <w:link w:val="ab"/>
    <w:uiPriority w:val="99"/>
    <w:semiHidden/>
    <w:rsid w:val="00FF793A"/>
    <w:rPr>
      <w:b/>
      <w:bCs/>
      <w:sz w:val="20"/>
      <w:szCs w:val="20"/>
    </w:rPr>
  </w:style>
  <w:style w:type="paragraph" w:styleId="ad">
    <w:name w:val="Normal (Web)"/>
    <w:aliases w:val=" Знак Знак Знак,Знак Знак Знак,Знак Знак,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4 Зна"/>
    <w:basedOn w:val="a"/>
    <w:link w:val="ae"/>
    <w:uiPriority w:val="99"/>
    <w:unhideWhenUsed/>
    <w:rsid w:val="003E4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3E44AF"/>
    <w:rPr>
      <w:b/>
      <w:bCs/>
    </w:rPr>
  </w:style>
  <w:style w:type="paragraph" w:styleId="af0">
    <w:name w:val="header"/>
    <w:basedOn w:val="a"/>
    <w:link w:val="af1"/>
    <w:uiPriority w:val="99"/>
    <w:unhideWhenUsed/>
    <w:rsid w:val="0098328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83286"/>
  </w:style>
  <w:style w:type="paragraph" w:styleId="af2">
    <w:name w:val="footer"/>
    <w:basedOn w:val="a"/>
    <w:link w:val="af3"/>
    <w:uiPriority w:val="99"/>
    <w:unhideWhenUsed/>
    <w:rsid w:val="0098328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83286"/>
  </w:style>
  <w:style w:type="paragraph" w:customStyle="1" w:styleId="1">
    <w:name w:val="Без интервала1"/>
    <w:rsid w:val="002F6D12"/>
    <w:pPr>
      <w:spacing w:after="0" w:line="240" w:lineRule="auto"/>
    </w:pPr>
    <w:rPr>
      <w:rFonts w:ascii="Calibri" w:eastAsia="Times New Roman" w:hAnsi="Calibri" w:cs="Times New Roman"/>
      <w:lang w:eastAsia="ru-RU"/>
    </w:rPr>
  </w:style>
  <w:style w:type="character" w:customStyle="1" w:styleId="ae">
    <w:name w:val="Обычный (веб) Знак"/>
    <w:aliases w:val=" Знак Знак Знак Знак,Знак Знак Знак Знак,Знак Знак Знак1,Обычный (Web)1 Знак,Знак Знак31 Знак,Обычный (Web) Знак,Обычный (веб) Знак1 Знак,Обычный (веб) Знак Знак1 Знак,Знак Знак1 Знак Знак1,Обычный (веб) Знак Знак Знак Знак1"/>
    <w:basedOn w:val="a0"/>
    <w:link w:val="ad"/>
    <w:uiPriority w:val="99"/>
    <w:rsid w:val="00222BAA"/>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2329C"/>
  </w:style>
  <w:style w:type="paragraph" w:styleId="af4">
    <w:name w:val="Body Text Indent"/>
    <w:basedOn w:val="a"/>
    <w:link w:val="af5"/>
    <w:rsid w:val="00587B2C"/>
    <w:pPr>
      <w:suppressAutoHyphens/>
      <w:spacing w:after="0" w:line="240" w:lineRule="auto"/>
      <w:ind w:left="-180" w:hanging="180"/>
    </w:pPr>
    <w:rPr>
      <w:rFonts w:ascii="KZ Times New Roman" w:eastAsia="Times New Roman" w:hAnsi="KZ Times New Roman" w:cs="Times New Roman"/>
      <w:sz w:val="24"/>
      <w:szCs w:val="24"/>
      <w:lang w:eastAsia="ar-SA"/>
    </w:rPr>
  </w:style>
  <w:style w:type="character" w:customStyle="1" w:styleId="af5">
    <w:name w:val="Основной текст с отступом Знак"/>
    <w:basedOn w:val="a0"/>
    <w:link w:val="af4"/>
    <w:rsid w:val="00587B2C"/>
    <w:rPr>
      <w:rFonts w:ascii="KZ Times New Roman" w:eastAsia="Times New Roman" w:hAnsi="KZ Times New Roman" w:cs="Times New Roman"/>
      <w:sz w:val="24"/>
      <w:szCs w:val="24"/>
      <w:lang w:eastAsia="ar-SA"/>
    </w:rPr>
  </w:style>
  <w:style w:type="paragraph" w:styleId="af6">
    <w:name w:val="Body Text"/>
    <w:basedOn w:val="a"/>
    <w:link w:val="af7"/>
    <w:rsid w:val="00587B2C"/>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0"/>
    <w:link w:val="af6"/>
    <w:rsid w:val="00587B2C"/>
    <w:rPr>
      <w:rFonts w:ascii="Times New Roman" w:eastAsia="Times New Roman" w:hAnsi="Times New Roman" w:cs="Times New Roman"/>
      <w:sz w:val="24"/>
      <w:szCs w:val="24"/>
      <w:lang w:eastAsia="ru-RU"/>
    </w:rPr>
  </w:style>
  <w:style w:type="paragraph" w:styleId="2">
    <w:name w:val="Body Text 2"/>
    <w:basedOn w:val="a"/>
    <w:link w:val="20"/>
    <w:rsid w:val="00587B2C"/>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587B2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870187">
      <w:bodyDiv w:val="1"/>
      <w:marLeft w:val="0"/>
      <w:marRight w:val="0"/>
      <w:marTop w:val="0"/>
      <w:marBottom w:val="0"/>
      <w:divBdr>
        <w:top w:val="none" w:sz="0" w:space="0" w:color="auto"/>
        <w:left w:val="none" w:sz="0" w:space="0" w:color="auto"/>
        <w:bottom w:val="none" w:sz="0" w:space="0" w:color="auto"/>
        <w:right w:val="none" w:sz="0" w:space="0" w:color="auto"/>
      </w:divBdr>
    </w:div>
    <w:div w:id="683283085">
      <w:bodyDiv w:val="1"/>
      <w:marLeft w:val="0"/>
      <w:marRight w:val="0"/>
      <w:marTop w:val="0"/>
      <w:marBottom w:val="0"/>
      <w:divBdr>
        <w:top w:val="none" w:sz="0" w:space="0" w:color="auto"/>
        <w:left w:val="none" w:sz="0" w:space="0" w:color="auto"/>
        <w:bottom w:val="none" w:sz="0" w:space="0" w:color="auto"/>
        <w:right w:val="none" w:sz="0" w:space="0" w:color="auto"/>
      </w:divBdr>
    </w:div>
    <w:div w:id="1022167742">
      <w:bodyDiv w:val="1"/>
      <w:marLeft w:val="0"/>
      <w:marRight w:val="0"/>
      <w:marTop w:val="0"/>
      <w:marBottom w:val="0"/>
      <w:divBdr>
        <w:top w:val="none" w:sz="0" w:space="0" w:color="auto"/>
        <w:left w:val="none" w:sz="0" w:space="0" w:color="auto"/>
        <w:bottom w:val="none" w:sz="0" w:space="0" w:color="auto"/>
        <w:right w:val="none" w:sz="0" w:space="0" w:color="auto"/>
      </w:divBdr>
    </w:div>
    <w:div w:id="1483235114">
      <w:bodyDiv w:val="1"/>
      <w:marLeft w:val="0"/>
      <w:marRight w:val="0"/>
      <w:marTop w:val="0"/>
      <w:marBottom w:val="0"/>
      <w:divBdr>
        <w:top w:val="none" w:sz="0" w:space="0" w:color="auto"/>
        <w:left w:val="none" w:sz="0" w:space="0" w:color="auto"/>
        <w:bottom w:val="none" w:sz="0" w:space="0" w:color="auto"/>
        <w:right w:val="none" w:sz="0" w:space="0" w:color="auto"/>
      </w:divBdr>
    </w:div>
    <w:div w:id="213832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9AE58-34FF-4992-9A5D-B2DCB5314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37</Pages>
  <Words>8876</Words>
  <Characters>50597</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Медуханова Сабина Гарафовна</dc:creator>
  <cp:lastModifiedBy>User</cp:lastModifiedBy>
  <cp:revision>13</cp:revision>
  <cp:lastPrinted>2018-01-16T04:51:00Z</cp:lastPrinted>
  <dcterms:created xsi:type="dcterms:W3CDTF">2019-05-21T05:43:00Z</dcterms:created>
  <dcterms:modified xsi:type="dcterms:W3CDTF">2019-05-28T08:13:00Z</dcterms:modified>
</cp:coreProperties>
</file>